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6E65" w:rsidRDefault="00BC0730" w:rsidP="00E72404">
      <w:pPr>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 xml:space="preserve">Metrolina </w:t>
      </w:r>
      <w:r w:rsidR="00E72404">
        <w:rPr>
          <w:rFonts w:ascii="Times New Roman" w:hAnsi="Times New Roman" w:cs="Times New Roman"/>
          <w:b/>
          <w:sz w:val="24"/>
          <w:szCs w:val="24"/>
        </w:rPr>
        <w:t xml:space="preserve">Healthcare </w:t>
      </w:r>
      <w:r>
        <w:rPr>
          <w:rFonts w:ascii="Times New Roman" w:hAnsi="Times New Roman" w:cs="Times New Roman"/>
          <w:b/>
          <w:sz w:val="24"/>
          <w:szCs w:val="24"/>
        </w:rPr>
        <w:t xml:space="preserve">Preparedness </w:t>
      </w:r>
      <w:r w:rsidR="00E72404">
        <w:rPr>
          <w:rFonts w:ascii="Times New Roman" w:hAnsi="Times New Roman" w:cs="Times New Roman"/>
          <w:b/>
          <w:sz w:val="24"/>
          <w:szCs w:val="24"/>
        </w:rPr>
        <w:t>Coalition</w:t>
      </w:r>
    </w:p>
    <w:p w:rsidR="00E72404" w:rsidRDefault="00E72404" w:rsidP="00E72404">
      <w:pPr>
        <w:jc w:val="center"/>
        <w:rPr>
          <w:rFonts w:ascii="Times New Roman" w:hAnsi="Times New Roman" w:cs="Times New Roman"/>
          <w:b/>
          <w:sz w:val="24"/>
          <w:szCs w:val="24"/>
        </w:rPr>
      </w:pPr>
      <w:r>
        <w:rPr>
          <w:rFonts w:ascii="Times New Roman" w:hAnsi="Times New Roman" w:cs="Times New Roman"/>
          <w:b/>
          <w:sz w:val="24"/>
          <w:szCs w:val="24"/>
        </w:rPr>
        <w:t>North Carolina Healthcare Preparedness Program FY15-16 Work Plan</w:t>
      </w:r>
    </w:p>
    <w:p w:rsidR="00E72404" w:rsidRDefault="00E72404" w:rsidP="00E72404">
      <w:pPr>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4950"/>
        <w:gridCol w:w="3330"/>
        <w:gridCol w:w="2345"/>
        <w:gridCol w:w="3235"/>
      </w:tblGrid>
      <w:tr w:rsidR="008046BB" w:rsidTr="007807C0">
        <w:trPr>
          <w:jc w:val="center"/>
        </w:trPr>
        <w:tc>
          <w:tcPr>
            <w:tcW w:w="13860" w:type="dxa"/>
            <w:gridSpan w:val="4"/>
            <w:shd w:val="clear" w:color="auto" w:fill="BFBFBF" w:themeFill="background1" w:themeFillShade="BF"/>
          </w:tcPr>
          <w:p w:rsidR="008046BB" w:rsidRDefault="008046BB" w:rsidP="00286E65">
            <w:pPr>
              <w:rPr>
                <w:rFonts w:ascii="Times New Roman" w:hAnsi="Times New Roman" w:cs="Times New Roman"/>
                <w:b/>
                <w:sz w:val="24"/>
                <w:szCs w:val="24"/>
              </w:rPr>
            </w:pPr>
            <w:r>
              <w:rPr>
                <w:rFonts w:ascii="Times New Roman" w:hAnsi="Times New Roman" w:cs="Times New Roman"/>
                <w:b/>
                <w:sz w:val="24"/>
                <w:szCs w:val="24"/>
              </w:rPr>
              <w:t>Capability</w:t>
            </w:r>
            <w:r w:rsidR="00647B03">
              <w:rPr>
                <w:rFonts w:ascii="Times New Roman" w:hAnsi="Times New Roman" w:cs="Times New Roman"/>
                <w:b/>
                <w:sz w:val="24"/>
                <w:szCs w:val="24"/>
              </w:rPr>
              <w:t xml:space="preserve"> 1</w:t>
            </w:r>
            <w:r>
              <w:rPr>
                <w:rFonts w:ascii="Times New Roman" w:hAnsi="Times New Roman" w:cs="Times New Roman"/>
                <w:b/>
                <w:sz w:val="24"/>
                <w:szCs w:val="24"/>
              </w:rPr>
              <w:t>: Healthcare System Preparedness</w:t>
            </w:r>
          </w:p>
        </w:tc>
      </w:tr>
      <w:tr w:rsidR="008046BB" w:rsidTr="007807C0">
        <w:trPr>
          <w:jc w:val="center"/>
        </w:trPr>
        <w:tc>
          <w:tcPr>
            <w:tcW w:w="13860" w:type="dxa"/>
            <w:gridSpan w:val="4"/>
          </w:tcPr>
          <w:p w:rsidR="008046BB" w:rsidRDefault="008046BB" w:rsidP="00286E65">
            <w:pPr>
              <w:jc w:val="center"/>
              <w:rPr>
                <w:rFonts w:ascii="Times New Roman" w:hAnsi="Times New Roman" w:cs="Times New Roman"/>
                <w:b/>
                <w:sz w:val="24"/>
                <w:szCs w:val="24"/>
              </w:rPr>
            </w:pPr>
          </w:p>
        </w:tc>
      </w:tr>
      <w:tr w:rsidR="008046BB" w:rsidTr="007807C0">
        <w:trPr>
          <w:jc w:val="center"/>
        </w:trPr>
        <w:tc>
          <w:tcPr>
            <w:tcW w:w="13860" w:type="dxa"/>
            <w:gridSpan w:val="4"/>
            <w:shd w:val="clear" w:color="auto" w:fill="BFBFBF" w:themeFill="background1" w:themeFillShade="BF"/>
          </w:tcPr>
          <w:p w:rsidR="008046BB" w:rsidRDefault="008046BB" w:rsidP="00286E65">
            <w:pPr>
              <w:rPr>
                <w:rFonts w:ascii="Times New Roman" w:hAnsi="Times New Roman" w:cs="Times New Roman"/>
                <w:b/>
                <w:sz w:val="24"/>
                <w:szCs w:val="24"/>
              </w:rPr>
            </w:pPr>
            <w:r>
              <w:rPr>
                <w:rFonts w:ascii="Times New Roman" w:hAnsi="Times New Roman" w:cs="Times New Roman"/>
                <w:b/>
                <w:sz w:val="24"/>
                <w:szCs w:val="24"/>
              </w:rPr>
              <w:t>Gap Being Addressed and How Was Gap Determined:</w:t>
            </w:r>
          </w:p>
        </w:tc>
      </w:tr>
      <w:tr w:rsidR="008046BB" w:rsidTr="007807C0">
        <w:trPr>
          <w:jc w:val="center"/>
        </w:trPr>
        <w:tc>
          <w:tcPr>
            <w:tcW w:w="13860" w:type="dxa"/>
            <w:gridSpan w:val="4"/>
          </w:tcPr>
          <w:p w:rsidR="008046BB" w:rsidRPr="007A4523" w:rsidRDefault="008046BB" w:rsidP="00286E65">
            <w:pPr>
              <w:rPr>
                <w:rFonts w:ascii="Times New Roman" w:hAnsi="Times New Roman" w:cs="Times New Roman"/>
                <w:sz w:val="24"/>
                <w:szCs w:val="24"/>
              </w:rPr>
            </w:pPr>
            <w:r w:rsidRPr="007A4523">
              <w:rPr>
                <w:rFonts w:ascii="Times New Roman" w:hAnsi="Times New Roman" w:cs="Times New Roman"/>
                <w:sz w:val="24"/>
              </w:rPr>
              <w:t>ASPR/HPP has established performance measures and development factors for healthcare coalitions. These measures and factors have not been fully assessed due to recent implementation.</w:t>
            </w:r>
          </w:p>
        </w:tc>
      </w:tr>
      <w:tr w:rsidR="008046BB" w:rsidTr="007807C0">
        <w:trPr>
          <w:jc w:val="center"/>
        </w:trPr>
        <w:tc>
          <w:tcPr>
            <w:tcW w:w="13860" w:type="dxa"/>
            <w:gridSpan w:val="4"/>
            <w:shd w:val="clear" w:color="auto" w:fill="BFBFBF" w:themeFill="background1" w:themeFillShade="BF"/>
          </w:tcPr>
          <w:p w:rsidR="008046BB" w:rsidRDefault="008046BB" w:rsidP="00286E65">
            <w:pPr>
              <w:rPr>
                <w:rFonts w:ascii="Times New Roman" w:hAnsi="Times New Roman" w:cs="Times New Roman"/>
                <w:b/>
                <w:sz w:val="24"/>
                <w:szCs w:val="24"/>
              </w:rPr>
            </w:pPr>
            <w:r>
              <w:rPr>
                <w:rFonts w:ascii="Times New Roman" w:hAnsi="Times New Roman" w:cs="Times New Roman"/>
                <w:b/>
                <w:sz w:val="24"/>
                <w:szCs w:val="24"/>
              </w:rPr>
              <w:t>Activity / Project:</w:t>
            </w:r>
          </w:p>
        </w:tc>
      </w:tr>
      <w:tr w:rsidR="008046BB" w:rsidTr="007807C0">
        <w:trPr>
          <w:jc w:val="center"/>
        </w:trPr>
        <w:tc>
          <w:tcPr>
            <w:tcW w:w="13860" w:type="dxa"/>
            <w:gridSpan w:val="4"/>
          </w:tcPr>
          <w:p w:rsidR="008046BB" w:rsidRPr="007807C0" w:rsidRDefault="008046BB" w:rsidP="00286E65">
            <w:pPr>
              <w:rPr>
                <w:rFonts w:ascii="Times New Roman" w:hAnsi="Times New Roman" w:cs="Times New Roman"/>
                <w:b/>
                <w:sz w:val="24"/>
                <w:szCs w:val="24"/>
              </w:rPr>
            </w:pPr>
            <w:r w:rsidRPr="007807C0">
              <w:rPr>
                <w:rFonts w:ascii="Times New Roman" w:hAnsi="Times New Roman" w:cs="Times New Roman"/>
                <w:b/>
                <w:sz w:val="28"/>
                <w:szCs w:val="24"/>
                <w:highlight w:val="yellow"/>
              </w:rPr>
              <w:t>ASPR HCCDA Factor Evaluation and Completion</w:t>
            </w:r>
            <w:r w:rsidRPr="007807C0">
              <w:rPr>
                <w:rFonts w:ascii="Times New Roman" w:hAnsi="Times New Roman" w:cs="Times New Roman"/>
                <w:b/>
                <w:sz w:val="28"/>
                <w:szCs w:val="24"/>
              </w:rPr>
              <w:t xml:space="preserve"> </w:t>
            </w:r>
          </w:p>
        </w:tc>
      </w:tr>
      <w:tr w:rsidR="008046BB" w:rsidTr="007807C0">
        <w:trPr>
          <w:jc w:val="center"/>
        </w:trPr>
        <w:tc>
          <w:tcPr>
            <w:tcW w:w="13860" w:type="dxa"/>
            <w:gridSpan w:val="4"/>
            <w:shd w:val="clear" w:color="auto" w:fill="BFBFBF" w:themeFill="background1" w:themeFillShade="BF"/>
          </w:tcPr>
          <w:p w:rsidR="008046BB" w:rsidRDefault="008046BB" w:rsidP="00286E65">
            <w:pPr>
              <w:rPr>
                <w:rFonts w:ascii="Times New Roman" w:hAnsi="Times New Roman" w:cs="Times New Roman"/>
                <w:b/>
                <w:sz w:val="24"/>
                <w:szCs w:val="24"/>
              </w:rPr>
            </w:pPr>
            <w:r>
              <w:rPr>
                <w:rFonts w:ascii="Times New Roman" w:hAnsi="Times New Roman" w:cs="Times New Roman"/>
                <w:b/>
                <w:sz w:val="24"/>
                <w:szCs w:val="24"/>
              </w:rPr>
              <w:t>Goals, Objectives, and Strategy for Activity / Project:</w:t>
            </w:r>
          </w:p>
        </w:tc>
      </w:tr>
      <w:tr w:rsidR="008046BB" w:rsidTr="007807C0">
        <w:trPr>
          <w:jc w:val="center"/>
        </w:trPr>
        <w:tc>
          <w:tcPr>
            <w:tcW w:w="13860" w:type="dxa"/>
            <w:gridSpan w:val="4"/>
          </w:tcPr>
          <w:p w:rsidR="008046BB" w:rsidRPr="007A4523" w:rsidRDefault="008046BB" w:rsidP="00286E65">
            <w:pPr>
              <w:rPr>
                <w:rFonts w:ascii="Times New Roman" w:hAnsi="Times New Roman" w:cs="Times New Roman"/>
                <w:sz w:val="24"/>
                <w:szCs w:val="24"/>
              </w:rPr>
            </w:pPr>
            <w:r w:rsidRPr="007A4523">
              <w:rPr>
                <w:rFonts w:ascii="Times New Roman" w:hAnsi="Times New Roman" w:cs="Times New Roman"/>
                <w:sz w:val="24"/>
                <w:szCs w:val="24"/>
              </w:rPr>
              <w:t xml:space="preserve">ASPR/HPP has provided a tool to be utilized to assess the development and implementation of the healthcare coalition concept. This tool assists in the evaluation of the healthcare coalition related to the established healthcare coalition development assessment (HCCDA) factors. The region has conducted an initial assessment utilizing this tool, needs to more thoroughly evaluate and integrate into regional planning. </w:t>
            </w:r>
          </w:p>
          <w:p w:rsidR="008046BB" w:rsidRPr="007A4523" w:rsidRDefault="008046BB" w:rsidP="00286E65">
            <w:pPr>
              <w:rPr>
                <w:rFonts w:ascii="Times New Roman" w:hAnsi="Times New Roman" w:cs="Times New Roman"/>
                <w:sz w:val="24"/>
                <w:szCs w:val="24"/>
              </w:rPr>
            </w:pPr>
          </w:p>
          <w:p w:rsidR="008046BB" w:rsidRPr="007A4523" w:rsidRDefault="008046BB" w:rsidP="00286E65">
            <w:pPr>
              <w:rPr>
                <w:rFonts w:ascii="Times New Roman" w:hAnsi="Times New Roman" w:cs="Times New Roman"/>
                <w:sz w:val="24"/>
                <w:szCs w:val="24"/>
              </w:rPr>
            </w:pPr>
            <w:r w:rsidRPr="007A4523">
              <w:rPr>
                <w:rFonts w:ascii="Times New Roman" w:hAnsi="Times New Roman" w:cs="Times New Roman"/>
                <w:sz w:val="24"/>
                <w:szCs w:val="24"/>
              </w:rPr>
              <w:t>M</w:t>
            </w:r>
            <w:r w:rsidR="00BC0730">
              <w:rPr>
                <w:rFonts w:ascii="Times New Roman" w:hAnsi="Times New Roman" w:cs="Times New Roman"/>
                <w:sz w:val="24"/>
                <w:szCs w:val="24"/>
              </w:rPr>
              <w:t>HPC</w:t>
            </w:r>
            <w:r w:rsidRPr="007A4523">
              <w:rPr>
                <w:rFonts w:ascii="Times New Roman" w:hAnsi="Times New Roman" w:cs="Times New Roman"/>
                <w:sz w:val="24"/>
                <w:szCs w:val="24"/>
              </w:rPr>
              <w:t xml:space="preserve"> will hold meetings with the regional steering committee, as well as the Triad and M</w:t>
            </w:r>
            <w:r w:rsidR="007220A1">
              <w:rPr>
                <w:rFonts w:ascii="Times New Roman" w:hAnsi="Times New Roman" w:cs="Times New Roman"/>
                <w:sz w:val="24"/>
                <w:szCs w:val="24"/>
              </w:rPr>
              <w:t>ATRAC</w:t>
            </w:r>
            <w:r w:rsidRPr="007A4523">
              <w:rPr>
                <w:rFonts w:ascii="Times New Roman" w:hAnsi="Times New Roman" w:cs="Times New Roman"/>
                <w:sz w:val="24"/>
                <w:szCs w:val="24"/>
              </w:rPr>
              <w:t xml:space="preserve"> regions to review the current document. Once the review is complete, priorities will be developed in conjunction with the HVA </w:t>
            </w:r>
            <w:r>
              <w:rPr>
                <w:rFonts w:ascii="Times New Roman" w:hAnsi="Times New Roman" w:cs="Times New Roman"/>
                <w:sz w:val="24"/>
                <w:szCs w:val="24"/>
              </w:rPr>
              <w:t xml:space="preserve">to develop a strategic plan </w:t>
            </w:r>
            <w:r w:rsidRPr="007A4523">
              <w:rPr>
                <w:rFonts w:ascii="Times New Roman" w:hAnsi="Times New Roman" w:cs="Times New Roman"/>
                <w:sz w:val="24"/>
                <w:szCs w:val="24"/>
              </w:rPr>
              <w:t>to enhance the cooperation of the three regions towards meeting the goals.</w:t>
            </w:r>
            <w:r>
              <w:rPr>
                <w:rFonts w:ascii="Times New Roman" w:hAnsi="Times New Roman" w:cs="Times New Roman"/>
                <w:sz w:val="24"/>
                <w:szCs w:val="24"/>
              </w:rPr>
              <w:t xml:space="preserve"> Specifically, t</w:t>
            </w:r>
            <w:r w:rsidRPr="007A4523">
              <w:rPr>
                <w:rFonts w:ascii="Times New Roman" w:hAnsi="Times New Roman" w:cs="Times New Roman"/>
                <w:sz w:val="24"/>
                <w:szCs w:val="24"/>
              </w:rPr>
              <w:t xml:space="preserve">he review will include </w:t>
            </w:r>
            <w:r>
              <w:rPr>
                <w:rFonts w:ascii="Times New Roman" w:hAnsi="Times New Roman" w:cs="Times New Roman"/>
                <w:sz w:val="24"/>
                <w:szCs w:val="24"/>
              </w:rPr>
              <w:t>individual general</w:t>
            </w:r>
            <w:r w:rsidRPr="007A4523">
              <w:rPr>
                <w:rFonts w:ascii="Times New Roman" w:hAnsi="Times New Roman" w:cs="Times New Roman"/>
                <w:sz w:val="24"/>
                <w:szCs w:val="24"/>
              </w:rPr>
              <w:t xml:space="preserve"> coalition </w:t>
            </w:r>
            <w:r>
              <w:rPr>
                <w:rFonts w:ascii="Times New Roman" w:hAnsi="Times New Roman" w:cs="Times New Roman"/>
                <w:sz w:val="24"/>
                <w:szCs w:val="24"/>
              </w:rPr>
              <w:t>development,</w:t>
            </w:r>
            <w:r w:rsidRPr="007A4523">
              <w:rPr>
                <w:rFonts w:ascii="Times New Roman" w:hAnsi="Times New Roman" w:cs="Times New Roman"/>
                <w:sz w:val="24"/>
                <w:szCs w:val="24"/>
              </w:rPr>
              <w:t xml:space="preserve"> as well as the </w:t>
            </w:r>
            <w:r>
              <w:rPr>
                <w:rFonts w:ascii="Times New Roman" w:hAnsi="Times New Roman" w:cs="Times New Roman"/>
                <w:sz w:val="24"/>
                <w:szCs w:val="24"/>
              </w:rPr>
              <w:t>implementation</w:t>
            </w:r>
            <w:r w:rsidRPr="007A4523">
              <w:rPr>
                <w:rFonts w:ascii="Times New Roman" w:hAnsi="Times New Roman" w:cs="Times New Roman"/>
                <w:sz w:val="24"/>
                <w:szCs w:val="24"/>
              </w:rPr>
              <w:t xml:space="preserve"> of joint operational plans between the </w:t>
            </w:r>
            <w:r>
              <w:rPr>
                <w:rFonts w:ascii="Times New Roman" w:hAnsi="Times New Roman" w:cs="Times New Roman"/>
                <w:sz w:val="24"/>
                <w:szCs w:val="24"/>
              </w:rPr>
              <w:t>three preparedness regions.</w:t>
            </w:r>
          </w:p>
        </w:tc>
      </w:tr>
      <w:tr w:rsidR="008046BB" w:rsidTr="007807C0">
        <w:trPr>
          <w:jc w:val="center"/>
        </w:trPr>
        <w:tc>
          <w:tcPr>
            <w:tcW w:w="13860" w:type="dxa"/>
            <w:gridSpan w:val="4"/>
            <w:shd w:val="clear" w:color="auto" w:fill="BFBFBF" w:themeFill="background1" w:themeFillShade="BF"/>
          </w:tcPr>
          <w:p w:rsidR="008046BB" w:rsidRDefault="008046BB" w:rsidP="00286E65">
            <w:pPr>
              <w:rPr>
                <w:rFonts w:ascii="Times New Roman" w:hAnsi="Times New Roman" w:cs="Times New Roman"/>
                <w:b/>
                <w:sz w:val="24"/>
                <w:szCs w:val="24"/>
              </w:rPr>
            </w:pPr>
            <w:r>
              <w:rPr>
                <w:rFonts w:ascii="Times New Roman" w:hAnsi="Times New Roman" w:cs="Times New Roman"/>
                <w:b/>
                <w:sz w:val="24"/>
                <w:szCs w:val="24"/>
              </w:rPr>
              <w:t>Expected Outcomes:</w:t>
            </w:r>
          </w:p>
        </w:tc>
      </w:tr>
      <w:tr w:rsidR="008046BB" w:rsidTr="007807C0">
        <w:trPr>
          <w:jc w:val="center"/>
        </w:trPr>
        <w:tc>
          <w:tcPr>
            <w:tcW w:w="13860" w:type="dxa"/>
            <w:gridSpan w:val="4"/>
          </w:tcPr>
          <w:p w:rsidR="008046BB" w:rsidRPr="007A4523" w:rsidRDefault="008046BB" w:rsidP="00286E65">
            <w:pPr>
              <w:rPr>
                <w:rFonts w:ascii="Times New Roman" w:hAnsi="Times New Roman" w:cs="Times New Roman"/>
                <w:sz w:val="24"/>
              </w:rPr>
            </w:pPr>
            <w:r w:rsidRPr="007A4523">
              <w:rPr>
                <w:rFonts w:ascii="Times New Roman" w:hAnsi="Times New Roman" w:cs="Times New Roman"/>
                <w:sz w:val="24"/>
              </w:rPr>
              <w:t xml:space="preserve">1. Completed </w:t>
            </w:r>
            <w:r>
              <w:rPr>
                <w:rFonts w:ascii="Times New Roman" w:hAnsi="Times New Roman" w:cs="Times New Roman"/>
                <w:sz w:val="24"/>
              </w:rPr>
              <w:t>assessment of HCCDA worksheet</w:t>
            </w:r>
            <w:r w:rsidRPr="007A4523">
              <w:rPr>
                <w:rFonts w:ascii="Times New Roman" w:hAnsi="Times New Roman" w:cs="Times New Roman"/>
                <w:sz w:val="24"/>
              </w:rPr>
              <w:t xml:space="preserve"> </w:t>
            </w:r>
            <w:r w:rsidR="007220A1">
              <w:rPr>
                <w:rFonts w:ascii="Times New Roman" w:hAnsi="Times New Roman" w:cs="Times New Roman"/>
                <w:sz w:val="24"/>
              </w:rPr>
              <w:t>no later than 1 October 2015.</w:t>
            </w:r>
          </w:p>
          <w:p w:rsidR="007220A1" w:rsidRPr="007A4523" w:rsidRDefault="008046BB" w:rsidP="00286E65">
            <w:pPr>
              <w:rPr>
                <w:rFonts w:ascii="Times New Roman" w:hAnsi="Times New Roman" w:cs="Times New Roman"/>
                <w:sz w:val="24"/>
              </w:rPr>
            </w:pPr>
            <w:r w:rsidRPr="007A4523">
              <w:rPr>
                <w:rFonts w:ascii="Times New Roman" w:hAnsi="Times New Roman" w:cs="Times New Roman"/>
                <w:sz w:val="24"/>
              </w:rPr>
              <w:t xml:space="preserve">2. Completed strategic plan for completion of HCCDA factors </w:t>
            </w:r>
            <w:r w:rsidR="007220A1">
              <w:rPr>
                <w:rFonts w:ascii="Times New Roman" w:hAnsi="Times New Roman" w:cs="Times New Roman"/>
                <w:sz w:val="24"/>
              </w:rPr>
              <w:t>no later than 1 October 2015.</w:t>
            </w:r>
          </w:p>
          <w:p w:rsidR="007220A1" w:rsidRDefault="008046BB" w:rsidP="007220A1">
            <w:pPr>
              <w:rPr>
                <w:rFonts w:ascii="Times New Roman" w:hAnsi="Times New Roman" w:cs="Times New Roman"/>
                <w:sz w:val="24"/>
              </w:rPr>
            </w:pPr>
            <w:r w:rsidRPr="007A4523">
              <w:rPr>
                <w:rFonts w:ascii="Times New Roman" w:hAnsi="Times New Roman" w:cs="Times New Roman"/>
                <w:sz w:val="24"/>
              </w:rPr>
              <w:t xml:space="preserve">3. </w:t>
            </w:r>
            <w:r w:rsidR="007220A1">
              <w:rPr>
                <w:rFonts w:ascii="Times New Roman" w:hAnsi="Times New Roman" w:cs="Times New Roman"/>
                <w:sz w:val="24"/>
              </w:rPr>
              <w:t>The following items have been identified to be completed during this budget period:</w:t>
            </w:r>
          </w:p>
          <w:p w:rsidR="007220A1" w:rsidRDefault="007220A1" w:rsidP="007220A1">
            <w:pPr>
              <w:pStyle w:val="ListParagraph"/>
              <w:numPr>
                <w:ilvl w:val="0"/>
                <w:numId w:val="1"/>
              </w:numPr>
              <w:rPr>
                <w:rFonts w:ascii="Times New Roman" w:hAnsi="Times New Roman" w:cs="Times New Roman"/>
                <w:sz w:val="24"/>
              </w:rPr>
            </w:pPr>
            <w:r>
              <w:rPr>
                <w:rFonts w:ascii="Times New Roman" w:hAnsi="Times New Roman" w:cs="Times New Roman"/>
                <w:sz w:val="24"/>
              </w:rPr>
              <w:t>HCCDA #1-10, 18, 19</w:t>
            </w:r>
          </w:p>
          <w:p w:rsidR="007220A1" w:rsidRDefault="007220A1" w:rsidP="007220A1">
            <w:pPr>
              <w:pStyle w:val="ListParagraph"/>
              <w:numPr>
                <w:ilvl w:val="0"/>
                <w:numId w:val="1"/>
              </w:numPr>
              <w:rPr>
                <w:rFonts w:ascii="Times New Roman" w:hAnsi="Times New Roman" w:cs="Times New Roman"/>
                <w:sz w:val="24"/>
              </w:rPr>
            </w:pPr>
            <w:r>
              <w:rPr>
                <w:rFonts w:ascii="Times New Roman" w:hAnsi="Times New Roman" w:cs="Times New Roman"/>
                <w:sz w:val="24"/>
              </w:rPr>
              <w:t>CHO #1, 2, 7</w:t>
            </w:r>
          </w:p>
          <w:p w:rsidR="007220A1" w:rsidRPr="007220A1" w:rsidRDefault="007220A1" w:rsidP="007220A1">
            <w:pPr>
              <w:pStyle w:val="ListParagraph"/>
              <w:numPr>
                <w:ilvl w:val="0"/>
                <w:numId w:val="1"/>
              </w:numPr>
              <w:rPr>
                <w:rFonts w:ascii="Times New Roman" w:hAnsi="Times New Roman" w:cs="Times New Roman"/>
                <w:sz w:val="24"/>
              </w:rPr>
            </w:pPr>
            <w:r>
              <w:rPr>
                <w:rFonts w:ascii="Times New Roman" w:hAnsi="Times New Roman" w:cs="Times New Roman"/>
                <w:sz w:val="24"/>
              </w:rPr>
              <w:t>MS #3</w:t>
            </w:r>
          </w:p>
        </w:tc>
      </w:tr>
      <w:tr w:rsidR="008046BB" w:rsidTr="007807C0">
        <w:trPr>
          <w:jc w:val="center"/>
        </w:trPr>
        <w:tc>
          <w:tcPr>
            <w:tcW w:w="4950" w:type="dxa"/>
            <w:shd w:val="clear" w:color="auto" w:fill="BFBFBF" w:themeFill="background1" w:themeFillShade="BF"/>
          </w:tcPr>
          <w:p w:rsidR="008046BB" w:rsidRDefault="008046BB" w:rsidP="00286E65">
            <w:pPr>
              <w:jc w:val="center"/>
              <w:rPr>
                <w:rFonts w:ascii="Times New Roman" w:hAnsi="Times New Roman" w:cs="Times New Roman"/>
                <w:b/>
                <w:sz w:val="24"/>
                <w:szCs w:val="24"/>
              </w:rPr>
            </w:pPr>
            <w:r>
              <w:rPr>
                <w:rFonts w:ascii="Times New Roman" w:hAnsi="Times New Roman" w:cs="Times New Roman"/>
                <w:b/>
                <w:sz w:val="24"/>
                <w:szCs w:val="24"/>
              </w:rPr>
              <w:t>Responsible Party:</w:t>
            </w:r>
          </w:p>
        </w:tc>
        <w:tc>
          <w:tcPr>
            <w:tcW w:w="3330" w:type="dxa"/>
            <w:shd w:val="clear" w:color="auto" w:fill="BFBFBF" w:themeFill="background1" w:themeFillShade="BF"/>
          </w:tcPr>
          <w:p w:rsidR="008046BB" w:rsidRDefault="008046BB" w:rsidP="00286E65">
            <w:pPr>
              <w:jc w:val="center"/>
              <w:rPr>
                <w:rFonts w:ascii="Times New Roman" w:hAnsi="Times New Roman" w:cs="Times New Roman"/>
                <w:b/>
                <w:sz w:val="24"/>
                <w:szCs w:val="24"/>
              </w:rPr>
            </w:pPr>
            <w:r>
              <w:rPr>
                <w:rFonts w:ascii="Times New Roman" w:hAnsi="Times New Roman" w:cs="Times New Roman"/>
                <w:b/>
                <w:sz w:val="24"/>
                <w:szCs w:val="24"/>
              </w:rPr>
              <w:t>Time to Completion:</w:t>
            </w:r>
          </w:p>
        </w:tc>
        <w:tc>
          <w:tcPr>
            <w:tcW w:w="2345" w:type="dxa"/>
            <w:shd w:val="clear" w:color="auto" w:fill="BFBFBF" w:themeFill="background1" w:themeFillShade="BF"/>
          </w:tcPr>
          <w:p w:rsidR="008046BB" w:rsidRDefault="008046BB" w:rsidP="00286E65">
            <w:pPr>
              <w:jc w:val="center"/>
              <w:rPr>
                <w:rFonts w:ascii="Times New Roman" w:hAnsi="Times New Roman" w:cs="Times New Roman"/>
                <w:b/>
                <w:sz w:val="24"/>
                <w:szCs w:val="24"/>
              </w:rPr>
            </w:pPr>
            <w:r>
              <w:rPr>
                <w:rFonts w:ascii="Times New Roman" w:hAnsi="Times New Roman" w:cs="Times New Roman"/>
                <w:b/>
                <w:sz w:val="24"/>
                <w:szCs w:val="24"/>
              </w:rPr>
              <w:t>Budgeted Amount:</w:t>
            </w:r>
          </w:p>
        </w:tc>
        <w:tc>
          <w:tcPr>
            <w:tcW w:w="3235" w:type="dxa"/>
            <w:shd w:val="clear" w:color="auto" w:fill="BFBFBF" w:themeFill="background1" w:themeFillShade="BF"/>
          </w:tcPr>
          <w:p w:rsidR="008046BB" w:rsidRDefault="008046BB" w:rsidP="00286E65">
            <w:pPr>
              <w:jc w:val="center"/>
              <w:rPr>
                <w:rFonts w:ascii="Times New Roman" w:hAnsi="Times New Roman" w:cs="Times New Roman"/>
                <w:b/>
                <w:sz w:val="24"/>
                <w:szCs w:val="24"/>
              </w:rPr>
            </w:pPr>
            <w:r>
              <w:rPr>
                <w:rFonts w:ascii="Times New Roman" w:hAnsi="Times New Roman" w:cs="Times New Roman"/>
                <w:b/>
                <w:sz w:val="24"/>
                <w:szCs w:val="24"/>
              </w:rPr>
              <w:t>Evaluation Measures:</w:t>
            </w:r>
          </w:p>
        </w:tc>
      </w:tr>
      <w:tr w:rsidR="008046BB" w:rsidRPr="007A4523" w:rsidTr="007807C0">
        <w:trPr>
          <w:jc w:val="center"/>
        </w:trPr>
        <w:tc>
          <w:tcPr>
            <w:tcW w:w="4950" w:type="dxa"/>
          </w:tcPr>
          <w:p w:rsidR="008046BB" w:rsidRPr="007A4523" w:rsidRDefault="007220A1" w:rsidP="007220A1">
            <w:pPr>
              <w:rPr>
                <w:rFonts w:ascii="Times New Roman" w:hAnsi="Times New Roman" w:cs="Times New Roman"/>
                <w:sz w:val="24"/>
                <w:szCs w:val="24"/>
              </w:rPr>
            </w:pPr>
            <w:r>
              <w:rPr>
                <w:rFonts w:ascii="Times New Roman" w:hAnsi="Times New Roman" w:cs="Times New Roman"/>
                <w:sz w:val="24"/>
                <w:szCs w:val="24"/>
              </w:rPr>
              <w:t>S. Seiler</w:t>
            </w:r>
            <w:r w:rsidR="008046BB">
              <w:rPr>
                <w:rFonts w:ascii="Times New Roman" w:hAnsi="Times New Roman" w:cs="Times New Roman"/>
                <w:sz w:val="24"/>
                <w:szCs w:val="24"/>
              </w:rPr>
              <w:t>, M</w:t>
            </w:r>
            <w:r>
              <w:rPr>
                <w:rFonts w:ascii="Times New Roman" w:hAnsi="Times New Roman" w:cs="Times New Roman"/>
                <w:sz w:val="24"/>
                <w:szCs w:val="24"/>
              </w:rPr>
              <w:t>HP</w:t>
            </w:r>
            <w:r w:rsidR="008046BB">
              <w:rPr>
                <w:rFonts w:ascii="Times New Roman" w:hAnsi="Times New Roman" w:cs="Times New Roman"/>
                <w:sz w:val="24"/>
                <w:szCs w:val="24"/>
              </w:rPr>
              <w:t>C HPC</w:t>
            </w:r>
          </w:p>
        </w:tc>
        <w:tc>
          <w:tcPr>
            <w:tcW w:w="3330" w:type="dxa"/>
          </w:tcPr>
          <w:p w:rsidR="008046BB" w:rsidRPr="007A4523" w:rsidRDefault="008046BB" w:rsidP="00286E65">
            <w:pPr>
              <w:rPr>
                <w:rFonts w:ascii="Times New Roman" w:hAnsi="Times New Roman" w:cs="Times New Roman"/>
                <w:sz w:val="24"/>
                <w:szCs w:val="24"/>
              </w:rPr>
            </w:pPr>
            <w:r>
              <w:rPr>
                <w:rFonts w:ascii="Times New Roman" w:hAnsi="Times New Roman" w:cs="Times New Roman"/>
                <w:sz w:val="24"/>
                <w:szCs w:val="24"/>
              </w:rPr>
              <w:t>May 2016</w:t>
            </w:r>
          </w:p>
        </w:tc>
        <w:tc>
          <w:tcPr>
            <w:tcW w:w="2345" w:type="dxa"/>
          </w:tcPr>
          <w:p w:rsidR="008046BB" w:rsidRPr="007A4523" w:rsidRDefault="008046BB" w:rsidP="00286E65">
            <w:pPr>
              <w:rPr>
                <w:rFonts w:ascii="Times New Roman" w:hAnsi="Times New Roman" w:cs="Times New Roman"/>
                <w:sz w:val="24"/>
                <w:szCs w:val="24"/>
              </w:rPr>
            </w:pPr>
            <w:r>
              <w:rPr>
                <w:rFonts w:ascii="Times New Roman" w:hAnsi="Times New Roman" w:cs="Times New Roman"/>
                <w:sz w:val="24"/>
                <w:szCs w:val="24"/>
              </w:rPr>
              <w:t>$0</w:t>
            </w:r>
          </w:p>
        </w:tc>
        <w:tc>
          <w:tcPr>
            <w:tcW w:w="3235" w:type="dxa"/>
          </w:tcPr>
          <w:p w:rsidR="008046BB" w:rsidRDefault="008046BB" w:rsidP="00286E65">
            <w:pPr>
              <w:rPr>
                <w:rFonts w:ascii="Times New Roman" w:hAnsi="Times New Roman" w:cs="Times New Roman"/>
                <w:sz w:val="24"/>
                <w:szCs w:val="24"/>
              </w:rPr>
            </w:pPr>
            <w:r>
              <w:rPr>
                <w:rFonts w:ascii="Times New Roman" w:hAnsi="Times New Roman" w:cs="Times New Roman"/>
                <w:sz w:val="24"/>
                <w:szCs w:val="24"/>
              </w:rPr>
              <w:t>1. 100% of factors assessed</w:t>
            </w:r>
          </w:p>
          <w:p w:rsidR="008046BB" w:rsidRPr="007A4523" w:rsidRDefault="008046BB" w:rsidP="00286E65">
            <w:pPr>
              <w:rPr>
                <w:rFonts w:ascii="Times New Roman" w:hAnsi="Times New Roman" w:cs="Times New Roman"/>
                <w:sz w:val="24"/>
                <w:szCs w:val="24"/>
              </w:rPr>
            </w:pPr>
            <w:r>
              <w:rPr>
                <w:rFonts w:ascii="Times New Roman" w:hAnsi="Times New Roman" w:cs="Times New Roman"/>
                <w:sz w:val="24"/>
                <w:szCs w:val="24"/>
              </w:rPr>
              <w:t>2. Minimum of 50% of HCCDA completed within BP4</w:t>
            </w:r>
          </w:p>
        </w:tc>
      </w:tr>
    </w:tbl>
    <w:p w:rsidR="008046BB" w:rsidRDefault="008046BB" w:rsidP="00E72404">
      <w:pPr>
        <w:jc w:val="center"/>
        <w:rPr>
          <w:rFonts w:ascii="Times New Roman" w:hAnsi="Times New Roman" w:cs="Times New Roman"/>
          <w:b/>
          <w:sz w:val="24"/>
          <w:szCs w:val="24"/>
        </w:rPr>
      </w:pPr>
    </w:p>
    <w:p w:rsidR="007220A1" w:rsidRDefault="007220A1" w:rsidP="00E72404">
      <w:pPr>
        <w:jc w:val="center"/>
        <w:rPr>
          <w:rFonts w:ascii="Times New Roman" w:hAnsi="Times New Roman" w:cs="Times New Roman"/>
          <w:b/>
          <w:sz w:val="24"/>
          <w:szCs w:val="24"/>
        </w:rPr>
      </w:pPr>
    </w:p>
    <w:p w:rsidR="007220A1" w:rsidRDefault="007220A1" w:rsidP="00E72404">
      <w:pPr>
        <w:jc w:val="center"/>
        <w:rPr>
          <w:rFonts w:ascii="Times New Roman" w:hAnsi="Times New Roman" w:cs="Times New Roman"/>
          <w:b/>
          <w:sz w:val="24"/>
          <w:szCs w:val="24"/>
        </w:rPr>
      </w:pPr>
    </w:p>
    <w:p w:rsidR="007220A1" w:rsidRDefault="007220A1" w:rsidP="00E72404">
      <w:pPr>
        <w:jc w:val="center"/>
        <w:rPr>
          <w:rFonts w:ascii="Times New Roman" w:hAnsi="Times New Roman" w:cs="Times New Roman"/>
          <w:b/>
          <w:sz w:val="24"/>
          <w:szCs w:val="24"/>
        </w:rPr>
      </w:pPr>
    </w:p>
    <w:p w:rsidR="007807C0" w:rsidRDefault="007807C0">
      <w:pPr>
        <w:rPr>
          <w:rFonts w:ascii="Times New Roman" w:hAnsi="Times New Roman" w:cs="Times New Roman"/>
          <w:b/>
          <w:sz w:val="24"/>
          <w:szCs w:val="24"/>
        </w:rPr>
      </w:pPr>
      <w:r>
        <w:rPr>
          <w:rFonts w:ascii="Times New Roman" w:hAnsi="Times New Roman" w:cs="Times New Roman"/>
          <w:b/>
          <w:sz w:val="24"/>
          <w:szCs w:val="24"/>
        </w:rPr>
        <w:br w:type="page"/>
      </w:r>
    </w:p>
    <w:p w:rsidR="007220A1" w:rsidRDefault="007220A1" w:rsidP="00E72404">
      <w:pPr>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850"/>
        <w:gridCol w:w="2520"/>
        <w:gridCol w:w="2250"/>
        <w:gridCol w:w="3330"/>
      </w:tblGrid>
      <w:tr w:rsidR="00712F62" w:rsidTr="007807C0">
        <w:trPr>
          <w:jc w:val="center"/>
        </w:trPr>
        <w:tc>
          <w:tcPr>
            <w:tcW w:w="13950" w:type="dxa"/>
            <w:gridSpan w:val="4"/>
            <w:shd w:val="clear" w:color="auto" w:fill="BFBFBF" w:themeFill="background1" w:themeFillShade="BF"/>
          </w:tcPr>
          <w:p w:rsidR="00712F62" w:rsidRDefault="00712F62" w:rsidP="00286E65">
            <w:pPr>
              <w:rPr>
                <w:rFonts w:ascii="Times New Roman" w:hAnsi="Times New Roman" w:cs="Times New Roman"/>
                <w:b/>
                <w:sz w:val="24"/>
                <w:szCs w:val="24"/>
              </w:rPr>
            </w:pPr>
            <w:r>
              <w:rPr>
                <w:rFonts w:ascii="Times New Roman" w:hAnsi="Times New Roman" w:cs="Times New Roman"/>
                <w:b/>
                <w:sz w:val="24"/>
                <w:szCs w:val="24"/>
              </w:rPr>
              <w:t>Capability</w:t>
            </w:r>
            <w:r w:rsidR="00647B03">
              <w:rPr>
                <w:rFonts w:ascii="Times New Roman" w:hAnsi="Times New Roman" w:cs="Times New Roman"/>
                <w:b/>
                <w:sz w:val="24"/>
                <w:szCs w:val="24"/>
              </w:rPr>
              <w:t xml:space="preserve"> 1</w:t>
            </w:r>
            <w:r>
              <w:rPr>
                <w:rFonts w:ascii="Times New Roman" w:hAnsi="Times New Roman" w:cs="Times New Roman"/>
                <w:b/>
                <w:sz w:val="24"/>
                <w:szCs w:val="24"/>
              </w:rPr>
              <w:t>: Healthcare System Preparedness</w:t>
            </w:r>
          </w:p>
        </w:tc>
      </w:tr>
      <w:tr w:rsidR="00712F62" w:rsidRPr="000165DD" w:rsidTr="007807C0">
        <w:trPr>
          <w:jc w:val="center"/>
        </w:trPr>
        <w:tc>
          <w:tcPr>
            <w:tcW w:w="13950" w:type="dxa"/>
            <w:gridSpan w:val="4"/>
          </w:tcPr>
          <w:p w:rsidR="00712F62" w:rsidRPr="000165DD" w:rsidRDefault="00712F62" w:rsidP="00286E65">
            <w:pPr>
              <w:rPr>
                <w:rFonts w:ascii="Times New Roman" w:hAnsi="Times New Roman" w:cs="Times New Roman"/>
                <w:sz w:val="24"/>
                <w:szCs w:val="24"/>
              </w:rPr>
            </w:pPr>
          </w:p>
        </w:tc>
      </w:tr>
      <w:tr w:rsidR="00712F62" w:rsidTr="007807C0">
        <w:trPr>
          <w:jc w:val="center"/>
        </w:trPr>
        <w:tc>
          <w:tcPr>
            <w:tcW w:w="13950" w:type="dxa"/>
            <w:gridSpan w:val="4"/>
            <w:shd w:val="clear" w:color="auto" w:fill="BFBFBF" w:themeFill="background1" w:themeFillShade="BF"/>
          </w:tcPr>
          <w:p w:rsidR="00712F62" w:rsidRDefault="00712F62" w:rsidP="00286E65">
            <w:pPr>
              <w:rPr>
                <w:rFonts w:ascii="Times New Roman" w:hAnsi="Times New Roman" w:cs="Times New Roman"/>
                <w:b/>
                <w:sz w:val="24"/>
                <w:szCs w:val="24"/>
              </w:rPr>
            </w:pPr>
            <w:r>
              <w:rPr>
                <w:rFonts w:ascii="Times New Roman" w:hAnsi="Times New Roman" w:cs="Times New Roman"/>
                <w:b/>
                <w:sz w:val="24"/>
                <w:szCs w:val="24"/>
              </w:rPr>
              <w:t>Gap Being Addressed and How Was Gap Determined:</w:t>
            </w:r>
          </w:p>
        </w:tc>
      </w:tr>
      <w:tr w:rsidR="00712F62" w:rsidRPr="000165DD" w:rsidTr="007807C0">
        <w:trPr>
          <w:jc w:val="center"/>
        </w:trPr>
        <w:tc>
          <w:tcPr>
            <w:tcW w:w="13950" w:type="dxa"/>
            <w:gridSpan w:val="4"/>
          </w:tcPr>
          <w:p w:rsidR="00712F62" w:rsidRPr="000165DD" w:rsidRDefault="00712F62" w:rsidP="00286E65">
            <w:pPr>
              <w:rPr>
                <w:rFonts w:ascii="Times New Roman" w:hAnsi="Times New Roman" w:cs="Times New Roman"/>
                <w:sz w:val="24"/>
                <w:szCs w:val="24"/>
              </w:rPr>
            </w:pPr>
            <w:r>
              <w:rPr>
                <w:rFonts w:ascii="Times New Roman" w:hAnsi="Times New Roman" w:cs="Times New Roman"/>
                <w:sz w:val="24"/>
                <w:szCs w:val="24"/>
              </w:rPr>
              <w:t xml:space="preserve">Due to decreasing budgets, many local agencies and organizations do not have access to adequate funding to support agency attendance at training, education, conferences, exercises, or other related events. </w:t>
            </w:r>
          </w:p>
        </w:tc>
      </w:tr>
      <w:tr w:rsidR="00712F62" w:rsidTr="007807C0">
        <w:trPr>
          <w:jc w:val="center"/>
        </w:trPr>
        <w:tc>
          <w:tcPr>
            <w:tcW w:w="13950" w:type="dxa"/>
            <w:gridSpan w:val="4"/>
            <w:shd w:val="clear" w:color="auto" w:fill="BFBFBF" w:themeFill="background1" w:themeFillShade="BF"/>
          </w:tcPr>
          <w:p w:rsidR="00712F62" w:rsidRDefault="00712F62" w:rsidP="00286E65">
            <w:pPr>
              <w:rPr>
                <w:rFonts w:ascii="Times New Roman" w:hAnsi="Times New Roman" w:cs="Times New Roman"/>
                <w:b/>
                <w:sz w:val="24"/>
                <w:szCs w:val="24"/>
              </w:rPr>
            </w:pPr>
            <w:r>
              <w:rPr>
                <w:rFonts w:ascii="Times New Roman" w:hAnsi="Times New Roman" w:cs="Times New Roman"/>
                <w:b/>
                <w:sz w:val="24"/>
                <w:szCs w:val="24"/>
              </w:rPr>
              <w:t>Activity / Project:</w:t>
            </w:r>
          </w:p>
        </w:tc>
      </w:tr>
      <w:tr w:rsidR="00712F62" w:rsidRPr="000165DD" w:rsidTr="007807C0">
        <w:trPr>
          <w:jc w:val="center"/>
        </w:trPr>
        <w:tc>
          <w:tcPr>
            <w:tcW w:w="13950" w:type="dxa"/>
            <w:gridSpan w:val="4"/>
          </w:tcPr>
          <w:p w:rsidR="00712F62" w:rsidRPr="000165DD" w:rsidRDefault="00712F62" w:rsidP="00286E65">
            <w:pPr>
              <w:rPr>
                <w:rFonts w:ascii="Times New Roman" w:hAnsi="Times New Roman" w:cs="Times New Roman"/>
                <w:sz w:val="24"/>
                <w:szCs w:val="24"/>
              </w:rPr>
            </w:pPr>
            <w:r w:rsidRPr="007807C0">
              <w:rPr>
                <w:rFonts w:ascii="Times New Roman" w:hAnsi="Times New Roman" w:cs="Times New Roman"/>
                <w:b/>
                <w:sz w:val="28"/>
                <w:szCs w:val="24"/>
                <w:highlight w:val="yellow"/>
              </w:rPr>
              <w:t>Stakeholder/Partner Travel</w:t>
            </w:r>
          </w:p>
        </w:tc>
      </w:tr>
      <w:tr w:rsidR="00712F62" w:rsidTr="007807C0">
        <w:trPr>
          <w:jc w:val="center"/>
        </w:trPr>
        <w:tc>
          <w:tcPr>
            <w:tcW w:w="13950" w:type="dxa"/>
            <w:gridSpan w:val="4"/>
            <w:shd w:val="clear" w:color="auto" w:fill="BFBFBF" w:themeFill="background1" w:themeFillShade="BF"/>
          </w:tcPr>
          <w:p w:rsidR="00712F62" w:rsidRDefault="00712F62" w:rsidP="00286E65">
            <w:pPr>
              <w:rPr>
                <w:rFonts w:ascii="Times New Roman" w:hAnsi="Times New Roman" w:cs="Times New Roman"/>
                <w:b/>
                <w:sz w:val="24"/>
                <w:szCs w:val="24"/>
              </w:rPr>
            </w:pPr>
            <w:r>
              <w:rPr>
                <w:rFonts w:ascii="Times New Roman" w:hAnsi="Times New Roman" w:cs="Times New Roman"/>
                <w:b/>
                <w:sz w:val="24"/>
                <w:szCs w:val="24"/>
              </w:rPr>
              <w:t>Goals, Objectives, and Strategy for Activity / Project:</w:t>
            </w:r>
          </w:p>
        </w:tc>
      </w:tr>
      <w:tr w:rsidR="00712F62" w:rsidRPr="000165DD" w:rsidTr="007807C0">
        <w:trPr>
          <w:jc w:val="center"/>
        </w:trPr>
        <w:tc>
          <w:tcPr>
            <w:tcW w:w="13950" w:type="dxa"/>
            <w:gridSpan w:val="4"/>
          </w:tcPr>
          <w:p w:rsidR="00712F62" w:rsidRDefault="00712F62" w:rsidP="00286E65">
            <w:pPr>
              <w:rPr>
                <w:rFonts w:ascii="Times New Roman" w:hAnsi="Times New Roman" w:cs="Times New Roman"/>
                <w:sz w:val="24"/>
                <w:szCs w:val="24"/>
              </w:rPr>
            </w:pPr>
            <w:r>
              <w:rPr>
                <w:rFonts w:ascii="Times New Roman" w:hAnsi="Times New Roman" w:cs="Times New Roman"/>
                <w:sz w:val="24"/>
                <w:szCs w:val="24"/>
              </w:rPr>
              <w:t>This initiative will improve the capability and increase the capacity of regional partners and stakeholders to plan, mitigate, and respond to disasters or emergency events through supporting attendance at events and meetings that focus on the utilization of best-practices and evidence-based data in preparedness and response activities.</w:t>
            </w:r>
          </w:p>
          <w:p w:rsidR="00712F62" w:rsidRDefault="00712F62" w:rsidP="00286E65">
            <w:pPr>
              <w:rPr>
                <w:rFonts w:ascii="Times New Roman" w:hAnsi="Times New Roman" w:cs="Times New Roman"/>
                <w:sz w:val="24"/>
                <w:szCs w:val="24"/>
              </w:rPr>
            </w:pPr>
          </w:p>
          <w:p w:rsidR="00712F62" w:rsidRPr="000165DD" w:rsidRDefault="00712F62" w:rsidP="00286E65">
            <w:pPr>
              <w:rPr>
                <w:rFonts w:ascii="Times New Roman" w:hAnsi="Times New Roman" w:cs="Times New Roman"/>
                <w:sz w:val="24"/>
                <w:szCs w:val="24"/>
              </w:rPr>
            </w:pPr>
            <w:r>
              <w:rPr>
                <w:rFonts w:ascii="Times New Roman" w:hAnsi="Times New Roman" w:cs="Times New Roman"/>
                <w:sz w:val="24"/>
                <w:szCs w:val="24"/>
              </w:rPr>
              <w:t xml:space="preserve">Funding will be utilized to reimburse stakeholders and partners for attendance at national and state conferences related to healthcare preparedness and response, applicable training and education offerings, regional or state exercises, or program work groups as needed. </w:t>
            </w:r>
          </w:p>
        </w:tc>
      </w:tr>
      <w:tr w:rsidR="00712F62" w:rsidTr="007807C0">
        <w:trPr>
          <w:jc w:val="center"/>
        </w:trPr>
        <w:tc>
          <w:tcPr>
            <w:tcW w:w="13950" w:type="dxa"/>
            <w:gridSpan w:val="4"/>
            <w:shd w:val="clear" w:color="auto" w:fill="BFBFBF" w:themeFill="background1" w:themeFillShade="BF"/>
          </w:tcPr>
          <w:p w:rsidR="00712F62" w:rsidRDefault="00712F62" w:rsidP="00286E65">
            <w:pPr>
              <w:rPr>
                <w:rFonts w:ascii="Times New Roman" w:hAnsi="Times New Roman" w:cs="Times New Roman"/>
                <w:b/>
                <w:sz w:val="24"/>
                <w:szCs w:val="24"/>
              </w:rPr>
            </w:pPr>
            <w:r>
              <w:rPr>
                <w:rFonts w:ascii="Times New Roman" w:hAnsi="Times New Roman" w:cs="Times New Roman"/>
                <w:b/>
                <w:sz w:val="24"/>
                <w:szCs w:val="24"/>
              </w:rPr>
              <w:t>Expected Outcomes:</w:t>
            </w:r>
          </w:p>
        </w:tc>
      </w:tr>
      <w:tr w:rsidR="00712F62" w:rsidRPr="000165DD" w:rsidTr="007807C0">
        <w:trPr>
          <w:jc w:val="center"/>
        </w:trPr>
        <w:tc>
          <w:tcPr>
            <w:tcW w:w="13950" w:type="dxa"/>
            <w:gridSpan w:val="4"/>
          </w:tcPr>
          <w:p w:rsidR="00712F62" w:rsidRDefault="00712F62" w:rsidP="00286E65">
            <w:pPr>
              <w:rPr>
                <w:rFonts w:ascii="Times New Roman" w:hAnsi="Times New Roman" w:cs="Times New Roman"/>
                <w:sz w:val="24"/>
                <w:szCs w:val="24"/>
              </w:rPr>
            </w:pPr>
            <w:r>
              <w:rPr>
                <w:rFonts w:ascii="Times New Roman" w:hAnsi="Times New Roman" w:cs="Times New Roman"/>
                <w:sz w:val="24"/>
                <w:szCs w:val="24"/>
              </w:rPr>
              <w:t>1. Region stakeholder and partner attendance at national HCC conference.</w:t>
            </w:r>
          </w:p>
          <w:p w:rsidR="00712F62" w:rsidRDefault="00712F62" w:rsidP="00286E65">
            <w:pPr>
              <w:rPr>
                <w:rFonts w:ascii="Times New Roman" w:hAnsi="Times New Roman" w:cs="Times New Roman"/>
                <w:sz w:val="24"/>
                <w:szCs w:val="24"/>
              </w:rPr>
            </w:pPr>
            <w:r>
              <w:rPr>
                <w:rFonts w:ascii="Times New Roman" w:hAnsi="Times New Roman" w:cs="Times New Roman"/>
                <w:sz w:val="24"/>
                <w:szCs w:val="24"/>
              </w:rPr>
              <w:t>2. Region stakeholder and partner attendance at national Preparedness Summit.</w:t>
            </w:r>
          </w:p>
          <w:p w:rsidR="00712F62" w:rsidRPr="000165DD" w:rsidRDefault="00712F62" w:rsidP="00286E65">
            <w:pPr>
              <w:rPr>
                <w:rFonts w:ascii="Times New Roman" w:hAnsi="Times New Roman" w:cs="Times New Roman"/>
                <w:sz w:val="24"/>
                <w:szCs w:val="24"/>
              </w:rPr>
            </w:pPr>
            <w:r>
              <w:rPr>
                <w:rFonts w:ascii="Times New Roman" w:hAnsi="Times New Roman" w:cs="Times New Roman"/>
                <w:sz w:val="24"/>
                <w:szCs w:val="24"/>
              </w:rPr>
              <w:t>3. Region stakeholder and partner attendance at program education, training, exercises, and work groups.</w:t>
            </w:r>
          </w:p>
        </w:tc>
      </w:tr>
      <w:tr w:rsidR="00712F62" w:rsidTr="007807C0">
        <w:trPr>
          <w:jc w:val="center"/>
        </w:trPr>
        <w:tc>
          <w:tcPr>
            <w:tcW w:w="5850" w:type="dxa"/>
            <w:shd w:val="clear" w:color="auto" w:fill="BFBFBF" w:themeFill="background1" w:themeFillShade="BF"/>
          </w:tcPr>
          <w:p w:rsidR="00712F62" w:rsidRDefault="00712F62" w:rsidP="00286E65">
            <w:pPr>
              <w:jc w:val="center"/>
              <w:rPr>
                <w:rFonts w:ascii="Times New Roman" w:hAnsi="Times New Roman" w:cs="Times New Roman"/>
                <w:b/>
                <w:sz w:val="24"/>
                <w:szCs w:val="24"/>
              </w:rPr>
            </w:pPr>
            <w:r>
              <w:rPr>
                <w:rFonts w:ascii="Times New Roman" w:hAnsi="Times New Roman" w:cs="Times New Roman"/>
                <w:b/>
                <w:sz w:val="24"/>
                <w:szCs w:val="24"/>
              </w:rPr>
              <w:t>Responsible Party:</w:t>
            </w:r>
          </w:p>
        </w:tc>
        <w:tc>
          <w:tcPr>
            <w:tcW w:w="2520" w:type="dxa"/>
            <w:shd w:val="clear" w:color="auto" w:fill="BFBFBF" w:themeFill="background1" w:themeFillShade="BF"/>
          </w:tcPr>
          <w:p w:rsidR="00712F62" w:rsidRDefault="00712F62" w:rsidP="00286E65">
            <w:pPr>
              <w:jc w:val="center"/>
              <w:rPr>
                <w:rFonts w:ascii="Times New Roman" w:hAnsi="Times New Roman" w:cs="Times New Roman"/>
                <w:b/>
                <w:sz w:val="24"/>
                <w:szCs w:val="24"/>
              </w:rPr>
            </w:pPr>
            <w:r>
              <w:rPr>
                <w:rFonts w:ascii="Times New Roman" w:hAnsi="Times New Roman" w:cs="Times New Roman"/>
                <w:b/>
                <w:sz w:val="24"/>
                <w:szCs w:val="24"/>
              </w:rPr>
              <w:t>Time to Completion:</w:t>
            </w:r>
          </w:p>
        </w:tc>
        <w:tc>
          <w:tcPr>
            <w:tcW w:w="2250" w:type="dxa"/>
            <w:shd w:val="clear" w:color="auto" w:fill="BFBFBF" w:themeFill="background1" w:themeFillShade="BF"/>
          </w:tcPr>
          <w:p w:rsidR="00712F62" w:rsidRDefault="00712F62" w:rsidP="00286E65">
            <w:pPr>
              <w:jc w:val="center"/>
              <w:rPr>
                <w:rFonts w:ascii="Times New Roman" w:hAnsi="Times New Roman" w:cs="Times New Roman"/>
                <w:b/>
                <w:sz w:val="24"/>
                <w:szCs w:val="24"/>
              </w:rPr>
            </w:pPr>
            <w:r>
              <w:rPr>
                <w:rFonts w:ascii="Times New Roman" w:hAnsi="Times New Roman" w:cs="Times New Roman"/>
                <w:b/>
                <w:sz w:val="24"/>
                <w:szCs w:val="24"/>
              </w:rPr>
              <w:t>Budgeted Amount:</w:t>
            </w:r>
          </w:p>
        </w:tc>
        <w:tc>
          <w:tcPr>
            <w:tcW w:w="3330" w:type="dxa"/>
            <w:shd w:val="clear" w:color="auto" w:fill="BFBFBF" w:themeFill="background1" w:themeFillShade="BF"/>
          </w:tcPr>
          <w:p w:rsidR="00712F62" w:rsidRDefault="00712F62" w:rsidP="00286E65">
            <w:pPr>
              <w:jc w:val="center"/>
              <w:rPr>
                <w:rFonts w:ascii="Times New Roman" w:hAnsi="Times New Roman" w:cs="Times New Roman"/>
                <w:b/>
                <w:sz w:val="24"/>
                <w:szCs w:val="24"/>
              </w:rPr>
            </w:pPr>
            <w:r>
              <w:rPr>
                <w:rFonts w:ascii="Times New Roman" w:hAnsi="Times New Roman" w:cs="Times New Roman"/>
                <w:b/>
                <w:sz w:val="24"/>
                <w:szCs w:val="24"/>
              </w:rPr>
              <w:t>Evaluation Measures:</w:t>
            </w:r>
          </w:p>
        </w:tc>
      </w:tr>
      <w:tr w:rsidR="00712F62" w:rsidRPr="000165DD" w:rsidTr="007807C0">
        <w:trPr>
          <w:jc w:val="center"/>
        </w:trPr>
        <w:tc>
          <w:tcPr>
            <w:tcW w:w="5850" w:type="dxa"/>
          </w:tcPr>
          <w:p w:rsidR="00712F62" w:rsidRPr="000165DD" w:rsidRDefault="00DC79DB" w:rsidP="00286E65">
            <w:pPr>
              <w:rPr>
                <w:rFonts w:ascii="Times New Roman" w:hAnsi="Times New Roman" w:cs="Times New Roman"/>
                <w:sz w:val="24"/>
                <w:szCs w:val="24"/>
              </w:rPr>
            </w:pPr>
            <w:r>
              <w:rPr>
                <w:rFonts w:ascii="Times New Roman" w:hAnsi="Times New Roman" w:cs="Times New Roman"/>
                <w:sz w:val="24"/>
                <w:szCs w:val="24"/>
              </w:rPr>
              <w:t>Derrell Clark</w:t>
            </w:r>
          </w:p>
        </w:tc>
        <w:tc>
          <w:tcPr>
            <w:tcW w:w="2520" w:type="dxa"/>
          </w:tcPr>
          <w:p w:rsidR="00712F62" w:rsidRPr="000165DD" w:rsidRDefault="00712F62" w:rsidP="00286E65">
            <w:pPr>
              <w:rPr>
                <w:rFonts w:ascii="Times New Roman" w:hAnsi="Times New Roman" w:cs="Times New Roman"/>
                <w:sz w:val="24"/>
                <w:szCs w:val="24"/>
              </w:rPr>
            </w:pPr>
            <w:r>
              <w:rPr>
                <w:rFonts w:ascii="Times New Roman" w:hAnsi="Times New Roman" w:cs="Times New Roman"/>
                <w:sz w:val="24"/>
                <w:szCs w:val="24"/>
              </w:rPr>
              <w:t>June 2016</w:t>
            </w:r>
          </w:p>
        </w:tc>
        <w:tc>
          <w:tcPr>
            <w:tcW w:w="2250" w:type="dxa"/>
          </w:tcPr>
          <w:p w:rsidR="00712F62" w:rsidRPr="000165DD" w:rsidRDefault="00712F62" w:rsidP="00286E65">
            <w:pPr>
              <w:rPr>
                <w:rFonts w:ascii="Times New Roman" w:hAnsi="Times New Roman" w:cs="Times New Roman"/>
                <w:sz w:val="24"/>
                <w:szCs w:val="24"/>
              </w:rPr>
            </w:pPr>
            <w:r>
              <w:rPr>
                <w:rFonts w:ascii="Times New Roman" w:hAnsi="Times New Roman" w:cs="Times New Roman"/>
                <w:sz w:val="24"/>
                <w:szCs w:val="24"/>
              </w:rPr>
              <w:t>$10,000.00</w:t>
            </w:r>
          </w:p>
        </w:tc>
        <w:tc>
          <w:tcPr>
            <w:tcW w:w="3330" w:type="dxa"/>
          </w:tcPr>
          <w:p w:rsidR="00712F62" w:rsidRDefault="00712F62" w:rsidP="00286E65">
            <w:pPr>
              <w:rPr>
                <w:rFonts w:ascii="Times New Roman" w:hAnsi="Times New Roman" w:cs="Times New Roman"/>
                <w:sz w:val="24"/>
                <w:szCs w:val="24"/>
              </w:rPr>
            </w:pPr>
            <w:r>
              <w:rPr>
                <w:rFonts w:ascii="Times New Roman" w:hAnsi="Times New Roman" w:cs="Times New Roman"/>
                <w:sz w:val="24"/>
                <w:szCs w:val="24"/>
              </w:rPr>
              <w:t xml:space="preserve">1. </w:t>
            </w:r>
            <w:r w:rsidR="00DC79DB">
              <w:rPr>
                <w:rFonts w:ascii="Times New Roman" w:hAnsi="Times New Roman" w:cs="Times New Roman"/>
                <w:sz w:val="24"/>
                <w:szCs w:val="24"/>
              </w:rPr>
              <w:t>100%</w:t>
            </w:r>
            <w:r>
              <w:rPr>
                <w:rFonts w:ascii="Times New Roman" w:hAnsi="Times New Roman" w:cs="Times New Roman"/>
                <w:sz w:val="24"/>
                <w:szCs w:val="24"/>
              </w:rPr>
              <w:t xml:space="preserve"> increase of regional partners and stakeholders at national conference from baseline/previous year</w:t>
            </w:r>
          </w:p>
          <w:p w:rsidR="00712F62" w:rsidRPr="000165DD" w:rsidRDefault="00712F62" w:rsidP="00286E65">
            <w:pPr>
              <w:rPr>
                <w:rFonts w:ascii="Times New Roman" w:hAnsi="Times New Roman" w:cs="Times New Roman"/>
                <w:sz w:val="24"/>
                <w:szCs w:val="24"/>
              </w:rPr>
            </w:pPr>
            <w:r>
              <w:rPr>
                <w:rFonts w:ascii="Times New Roman" w:hAnsi="Times New Roman" w:cs="Times New Roman"/>
                <w:sz w:val="24"/>
                <w:szCs w:val="24"/>
              </w:rPr>
              <w:t xml:space="preserve">2. Conference, meeting, event evaluation or feedback </w:t>
            </w:r>
          </w:p>
        </w:tc>
      </w:tr>
    </w:tbl>
    <w:p w:rsidR="00712F62" w:rsidRDefault="00712F62" w:rsidP="00E72404">
      <w:pPr>
        <w:jc w:val="center"/>
        <w:rPr>
          <w:rFonts w:ascii="Times New Roman" w:hAnsi="Times New Roman" w:cs="Times New Roman"/>
          <w:b/>
          <w:sz w:val="24"/>
          <w:szCs w:val="24"/>
        </w:rPr>
      </w:pPr>
    </w:p>
    <w:p w:rsidR="00BC0730" w:rsidRDefault="00BC0730" w:rsidP="00647B03">
      <w:pPr>
        <w:rPr>
          <w:rFonts w:ascii="Times New Roman" w:hAnsi="Times New Roman" w:cs="Times New Roman"/>
          <w:b/>
          <w:sz w:val="24"/>
          <w:szCs w:val="24"/>
        </w:rPr>
      </w:pPr>
    </w:p>
    <w:p w:rsidR="00BC0730" w:rsidRDefault="00BC0730" w:rsidP="00E72404">
      <w:pPr>
        <w:jc w:val="center"/>
        <w:rPr>
          <w:rFonts w:ascii="Times New Roman" w:hAnsi="Times New Roman" w:cs="Times New Roman"/>
          <w:b/>
          <w:sz w:val="24"/>
          <w:szCs w:val="24"/>
        </w:rPr>
      </w:pPr>
    </w:p>
    <w:p w:rsidR="00BC0730" w:rsidRDefault="00BC0730" w:rsidP="00E72404">
      <w:pPr>
        <w:jc w:val="center"/>
        <w:rPr>
          <w:rFonts w:ascii="Times New Roman" w:hAnsi="Times New Roman" w:cs="Times New Roman"/>
          <w:b/>
          <w:sz w:val="24"/>
          <w:szCs w:val="24"/>
        </w:rPr>
      </w:pPr>
    </w:p>
    <w:p w:rsidR="00BC0730" w:rsidRDefault="00BC0730" w:rsidP="00E72404">
      <w:pPr>
        <w:jc w:val="center"/>
        <w:rPr>
          <w:rFonts w:ascii="Times New Roman" w:hAnsi="Times New Roman" w:cs="Times New Roman"/>
          <w:b/>
          <w:sz w:val="24"/>
          <w:szCs w:val="24"/>
        </w:rPr>
      </w:pPr>
    </w:p>
    <w:p w:rsidR="00BC0730" w:rsidRDefault="00BC0730" w:rsidP="00E72404">
      <w:pPr>
        <w:jc w:val="center"/>
        <w:rPr>
          <w:rFonts w:ascii="Times New Roman" w:hAnsi="Times New Roman" w:cs="Times New Roman"/>
          <w:b/>
          <w:sz w:val="24"/>
          <w:szCs w:val="24"/>
        </w:rPr>
      </w:pPr>
    </w:p>
    <w:p w:rsidR="00BC0730" w:rsidRDefault="00BC0730" w:rsidP="00E72404">
      <w:pPr>
        <w:jc w:val="center"/>
        <w:rPr>
          <w:rFonts w:ascii="Times New Roman" w:hAnsi="Times New Roman" w:cs="Times New Roman"/>
          <w:b/>
          <w:sz w:val="24"/>
          <w:szCs w:val="24"/>
        </w:rPr>
      </w:pPr>
    </w:p>
    <w:p w:rsidR="00BC0730" w:rsidRDefault="00BC0730" w:rsidP="00E72404">
      <w:pPr>
        <w:jc w:val="center"/>
        <w:rPr>
          <w:rFonts w:ascii="Times New Roman" w:hAnsi="Times New Roman" w:cs="Times New Roman"/>
          <w:b/>
          <w:sz w:val="24"/>
          <w:szCs w:val="24"/>
        </w:rPr>
      </w:pPr>
    </w:p>
    <w:p w:rsidR="00BC0730" w:rsidRDefault="00BC0730"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BC0730" w:rsidRDefault="00BC0730" w:rsidP="00E72404">
      <w:pPr>
        <w:jc w:val="center"/>
        <w:rPr>
          <w:rFonts w:ascii="Times New Roman" w:hAnsi="Times New Roman" w:cs="Times New Roman"/>
          <w:b/>
          <w:sz w:val="24"/>
          <w:szCs w:val="24"/>
        </w:rPr>
      </w:pPr>
    </w:p>
    <w:p w:rsidR="00DC79DB" w:rsidRDefault="00DC79DB">
      <w:pP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670"/>
        <w:gridCol w:w="2520"/>
        <w:gridCol w:w="2250"/>
        <w:gridCol w:w="3330"/>
      </w:tblGrid>
      <w:tr w:rsidR="007432EE" w:rsidTr="007807C0">
        <w:trPr>
          <w:jc w:val="center"/>
        </w:trPr>
        <w:tc>
          <w:tcPr>
            <w:tcW w:w="13770" w:type="dxa"/>
            <w:gridSpan w:val="4"/>
            <w:shd w:val="clear" w:color="auto" w:fill="BFBFBF" w:themeFill="background1" w:themeFillShade="BF"/>
          </w:tcPr>
          <w:p w:rsidR="007432EE" w:rsidRDefault="007432EE" w:rsidP="00286E65">
            <w:pPr>
              <w:rPr>
                <w:rFonts w:ascii="Times New Roman" w:hAnsi="Times New Roman" w:cs="Times New Roman"/>
                <w:b/>
                <w:sz w:val="24"/>
                <w:szCs w:val="24"/>
              </w:rPr>
            </w:pPr>
            <w:r>
              <w:rPr>
                <w:rFonts w:ascii="Times New Roman" w:hAnsi="Times New Roman" w:cs="Times New Roman"/>
                <w:b/>
                <w:sz w:val="24"/>
                <w:szCs w:val="24"/>
              </w:rPr>
              <w:lastRenderedPageBreak/>
              <w:t>Capability</w:t>
            </w:r>
            <w:r w:rsidR="00647B03">
              <w:rPr>
                <w:rFonts w:ascii="Times New Roman" w:hAnsi="Times New Roman" w:cs="Times New Roman"/>
                <w:b/>
                <w:sz w:val="24"/>
                <w:szCs w:val="24"/>
              </w:rPr>
              <w:t xml:space="preserve"> 1</w:t>
            </w:r>
            <w:r>
              <w:rPr>
                <w:rFonts w:ascii="Times New Roman" w:hAnsi="Times New Roman" w:cs="Times New Roman"/>
                <w:b/>
                <w:sz w:val="24"/>
                <w:szCs w:val="24"/>
              </w:rPr>
              <w:t>:</w:t>
            </w:r>
            <w:r w:rsidR="00611015">
              <w:rPr>
                <w:rFonts w:ascii="Times New Roman" w:hAnsi="Times New Roman" w:cs="Times New Roman"/>
                <w:b/>
                <w:sz w:val="24"/>
                <w:szCs w:val="24"/>
              </w:rPr>
              <w:t xml:space="preserve"> Healthcare System Preparedness</w:t>
            </w:r>
          </w:p>
        </w:tc>
      </w:tr>
      <w:tr w:rsidR="007432EE" w:rsidRPr="000165DD" w:rsidTr="007807C0">
        <w:trPr>
          <w:jc w:val="center"/>
        </w:trPr>
        <w:tc>
          <w:tcPr>
            <w:tcW w:w="13770" w:type="dxa"/>
            <w:gridSpan w:val="4"/>
          </w:tcPr>
          <w:p w:rsidR="007432EE" w:rsidRPr="000165DD" w:rsidRDefault="007432EE" w:rsidP="00286E65">
            <w:pPr>
              <w:rPr>
                <w:rFonts w:ascii="Times New Roman" w:hAnsi="Times New Roman" w:cs="Times New Roman"/>
                <w:sz w:val="24"/>
                <w:szCs w:val="24"/>
              </w:rPr>
            </w:pPr>
          </w:p>
        </w:tc>
      </w:tr>
      <w:tr w:rsidR="007432EE" w:rsidTr="007807C0">
        <w:trPr>
          <w:jc w:val="center"/>
        </w:trPr>
        <w:tc>
          <w:tcPr>
            <w:tcW w:w="13770" w:type="dxa"/>
            <w:gridSpan w:val="4"/>
            <w:shd w:val="clear" w:color="auto" w:fill="BFBFBF" w:themeFill="background1" w:themeFillShade="BF"/>
          </w:tcPr>
          <w:p w:rsidR="007432EE" w:rsidRDefault="007432EE" w:rsidP="00286E65">
            <w:pPr>
              <w:rPr>
                <w:rFonts w:ascii="Times New Roman" w:hAnsi="Times New Roman" w:cs="Times New Roman"/>
                <w:b/>
                <w:sz w:val="24"/>
                <w:szCs w:val="24"/>
              </w:rPr>
            </w:pPr>
            <w:r>
              <w:rPr>
                <w:rFonts w:ascii="Times New Roman" w:hAnsi="Times New Roman" w:cs="Times New Roman"/>
                <w:b/>
                <w:sz w:val="24"/>
                <w:szCs w:val="24"/>
              </w:rPr>
              <w:t>Gap Being Addressed and How Was Gap Determined:</w:t>
            </w:r>
          </w:p>
        </w:tc>
      </w:tr>
      <w:tr w:rsidR="007432EE" w:rsidRPr="000165DD" w:rsidTr="007807C0">
        <w:trPr>
          <w:jc w:val="center"/>
        </w:trPr>
        <w:tc>
          <w:tcPr>
            <w:tcW w:w="13770" w:type="dxa"/>
            <w:gridSpan w:val="4"/>
          </w:tcPr>
          <w:p w:rsidR="00611015" w:rsidRPr="00611015" w:rsidRDefault="00611015" w:rsidP="00611015">
            <w:pPr>
              <w:rPr>
                <w:rFonts w:ascii="Times New Roman" w:hAnsi="Times New Roman" w:cs="Times New Roman"/>
                <w:sz w:val="24"/>
                <w:szCs w:val="24"/>
              </w:rPr>
            </w:pPr>
            <w:r w:rsidRPr="00611015">
              <w:rPr>
                <w:rFonts w:ascii="Times New Roman" w:hAnsi="Times New Roman" w:cs="Times New Roman"/>
                <w:sz w:val="24"/>
                <w:szCs w:val="24"/>
              </w:rPr>
              <w:t>Capability 1, Function 3, 4. ASPR CHO 1</w:t>
            </w:r>
          </w:p>
          <w:p w:rsidR="007432EE" w:rsidRPr="000165DD" w:rsidRDefault="00611015" w:rsidP="00611015">
            <w:pPr>
              <w:rPr>
                <w:rFonts w:ascii="Times New Roman" w:hAnsi="Times New Roman" w:cs="Times New Roman"/>
                <w:sz w:val="24"/>
                <w:szCs w:val="24"/>
              </w:rPr>
            </w:pPr>
            <w:r w:rsidRPr="00611015">
              <w:rPr>
                <w:rFonts w:ascii="Times New Roman" w:hAnsi="Times New Roman" w:cs="Times New Roman"/>
                <w:sz w:val="24"/>
                <w:szCs w:val="24"/>
              </w:rPr>
              <w:t>The hospitals have stated a concern with the development of Hazard Vulnerability Analyses. Most utilize the Kaiser Permanente model, but have not received training regarding the methodology. In addition, they question its ability to meet their needs. While the hospital emergency manager may have some competency, there are many departments that are critical within the facility that must participate in the HVA and they often do not understand the process. The HVA is the cornerstone for all EM programs and must be as accurate as possible. In addition, the regional HVA was created in 2010 and was not completed in a proper manner. A new regional HVA should be created for future planning.</w:t>
            </w:r>
          </w:p>
        </w:tc>
      </w:tr>
      <w:tr w:rsidR="007432EE" w:rsidTr="007807C0">
        <w:trPr>
          <w:jc w:val="center"/>
        </w:trPr>
        <w:tc>
          <w:tcPr>
            <w:tcW w:w="13770" w:type="dxa"/>
            <w:gridSpan w:val="4"/>
            <w:shd w:val="clear" w:color="auto" w:fill="BFBFBF" w:themeFill="background1" w:themeFillShade="BF"/>
          </w:tcPr>
          <w:p w:rsidR="007432EE" w:rsidRDefault="007432EE" w:rsidP="00286E65">
            <w:pPr>
              <w:rPr>
                <w:rFonts w:ascii="Times New Roman" w:hAnsi="Times New Roman" w:cs="Times New Roman"/>
                <w:b/>
                <w:sz w:val="24"/>
                <w:szCs w:val="24"/>
              </w:rPr>
            </w:pPr>
            <w:r>
              <w:rPr>
                <w:rFonts w:ascii="Times New Roman" w:hAnsi="Times New Roman" w:cs="Times New Roman"/>
                <w:b/>
                <w:sz w:val="24"/>
                <w:szCs w:val="24"/>
              </w:rPr>
              <w:t>Activity / Project:</w:t>
            </w:r>
          </w:p>
        </w:tc>
      </w:tr>
      <w:tr w:rsidR="007432EE" w:rsidRPr="000165DD" w:rsidTr="007807C0">
        <w:trPr>
          <w:jc w:val="center"/>
        </w:trPr>
        <w:tc>
          <w:tcPr>
            <w:tcW w:w="13770" w:type="dxa"/>
            <w:gridSpan w:val="4"/>
          </w:tcPr>
          <w:p w:rsidR="007432EE" w:rsidRPr="000165DD" w:rsidRDefault="00611015" w:rsidP="00286E65">
            <w:pPr>
              <w:rPr>
                <w:rFonts w:ascii="Times New Roman" w:hAnsi="Times New Roman" w:cs="Times New Roman"/>
                <w:sz w:val="24"/>
                <w:szCs w:val="24"/>
              </w:rPr>
            </w:pPr>
            <w:r w:rsidRPr="007807C0">
              <w:rPr>
                <w:rFonts w:ascii="Times New Roman" w:hAnsi="Times New Roman" w:cs="Times New Roman"/>
                <w:b/>
                <w:sz w:val="28"/>
                <w:szCs w:val="24"/>
                <w:highlight w:val="yellow"/>
              </w:rPr>
              <w:t>Hazard Vulnerability Analysis Initiative</w:t>
            </w:r>
          </w:p>
        </w:tc>
      </w:tr>
      <w:tr w:rsidR="007432EE" w:rsidTr="007807C0">
        <w:trPr>
          <w:jc w:val="center"/>
        </w:trPr>
        <w:tc>
          <w:tcPr>
            <w:tcW w:w="13770" w:type="dxa"/>
            <w:gridSpan w:val="4"/>
            <w:shd w:val="clear" w:color="auto" w:fill="BFBFBF" w:themeFill="background1" w:themeFillShade="BF"/>
          </w:tcPr>
          <w:p w:rsidR="007432EE" w:rsidRDefault="007432EE" w:rsidP="00286E65">
            <w:pPr>
              <w:rPr>
                <w:rFonts w:ascii="Times New Roman" w:hAnsi="Times New Roman" w:cs="Times New Roman"/>
                <w:b/>
                <w:sz w:val="24"/>
                <w:szCs w:val="24"/>
              </w:rPr>
            </w:pPr>
            <w:r>
              <w:rPr>
                <w:rFonts w:ascii="Times New Roman" w:hAnsi="Times New Roman" w:cs="Times New Roman"/>
                <w:b/>
                <w:sz w:val="24"/>
                <w:szCs w:val="24"/>
              </w:rPr>
              <w:t>Goals, Objectives, and Strategy for Activity / Project:</w:t>
            </w:r>
          </w:p>
        </w:tc>
      </w:tr>
      <w:tr w:rsidR="007432EE" w:rsidRPr="000165DD" w:rsidTr="007807C0">
        <w:trPr>
          <w:jc w:val="center"/>
        </w:trPr>
        <w:tc>
          <w:tcPr>
            <w:tcW w:w="13770" w:type="dxa"/>
            <w:gridSpan w:val="4"/>
          </w:tcPr>
          <w:p w:rsidR="00611015" w:rsidRPr="00D256C9" w:rsidRDefault="00611015" w:rsidP="00611015">
            <w:pPr>
              <w:rPr>
                <w:rFonts w:ascii="Times New Roman" w:hAnsi="Times New Roman" w:cs="Times New Roman"/>
                <w:sz w:val="24"/>
              </w:rPr>
            </w:pPr>
            <w:r w:rsidRPr="00D256C9">
              <w:rPr>
                <w:rFonts w:ascii="Times New Roman" w:hAnsi="Times New Roman" w:cs="Times New Roman"/>
                <w:sz w:val="24"/>
              </w:rPr>
              <w:t xml:space="preserve">This project is a joint activity to be completed in coordination with the </w:t>
            </w:r>
            <w:r>
              <w:rPr>
                <w:rFonts w:ascii="Times New Roman" w:hAnsi="Times New Roman" w:cs="Times New Roman"/>
                <w:sz w:val="24"/>
              </w:rPr>
              <w:t>MATRAC</w:t>
            </w:r>
            <w:r w:rsidRPr="00D256C9">
              <w:rPr>
                <w:rFonts w:ascii="Times New Roman" w:hAnsi="Times New Roman" w:cs="Times New Roman"/>
                <w:sz w:val="24"/>
              </w:rPr>
              <w:t xml:space="preserve"> and Triad Healthcare Preparedness Coalitions. The Metrolina Healthcare Preparedness Coalition will serve as project lead. </w:t>
            </w:r>
          </w:p>
          <w:p w:rsidR="00611015" w:rsidRPr="00D256C9" w:rsidRDefault="00611015" w:rsidP="00611015">
            <w:pPr>
              <w:rPr>
                <w:rFonts w:ascii="Times New Roman" w:hAnsi="Times New Roman" w:cs="Times New Roman"/>
                <w:sz w:val="24"/>
              </w:rPr>
            </w:pPr>
          </w:p>
          <w:p w:rsidR="007432EE" w:rsidRPr="000165DD" w:rsidRDefault="00611015" w:rsidP="00611015">
            <w:pPr>
              <w:rPr>
                <w:rFonts w:ascii="Times New Roman" w:hAnsi="Times New Roman" w:cs="Times New Roman"/>
                <w:sz w:val="24"/>
                <w:szCs w:val="24"/>
              </w:rPr>
            </w:pPr>
            <w:r w:rsidRPr="00D256C9">
              <w:rPr>
                <w:rFonts w:ascii="Times New Roman" w:hAnsi="Times New Roman" w:cs="Times New Roman"/>
                <w:sz w:val="24"/>
              </w:rPr>
              <w:t>The intent of the project is to provide technical support and education to regional stakeholders in planning and analysis methodologies to ensure home organizations or agencies are fully aware of and prepared for risks and hazards. Additionally, a regional HVA will be completed for each of the three regions, as well as an overarching summary for the western healthcare preparedness regions. The primary and essential members of the healthcare coalitions will participate, both virtually and in person</w:t>
            </w:r>
            <w:r>
              <w:rPr>
                <w:rFonts w:ascii="Times New Roman" w:hAnsi="Times New Roman" w:cs="Times New Roman"/>
                <w:sz w:val="24"/>
              </w:rPr>
              <w:t>.</w:t>
            </w:r>
          </w:p>
        </w:tc>
      </w:tr>
      <w:tr w:rsidR="007432EE" w:rsidTr="007807C0">
        <w:trPr>
          <w:jc w:val="center"/>
        </w:trPr>
        <w:tc>
          <w:tcPr>
            <w:tcW w:w="13770" w:type="dxa"/>
            <w:gridSpan w:val="4"/>
            <w:shd w:val="clear" w:color="auto" w:fill="BFBFBF" w:themeFill="background1" w:themeFillShade="BF"/>
          </w:tcPr>
          <w:p w:rsidR="007432EE" w:rsidRDefault="007432EE" w:rsidP="00286E65">
            <w:pPr>
              <w:rPr>
                <w:rFonts w:ascii="Times New Roman" w:hAnsi="Times New Roman" w:cs="Times New Roman"/>
                <w:b/>
                <w:sz w:val="24"/>
                <w:szCs w:val="24"/>
              </w:rPr>
            </w:pPr>
            <w:r>
              <w:rPr>
                <w:rFonts w:ascii="Times New Roman" w:hAnsi="Times New Roman" w:cs="Times New Roman"/>
                <w:b/>
                <w:sz w:val="24"/>
                <w:szCs w:val="24"/>
              </w:rPr>
              <w:t>Expected Outcomes:</w:t>
            </w:r>
          </w:p>
        </w:tc>
      </w:tr>
      <w:tr w:rsidR="007432EE" w:rsidRPr="000165DD" w:rsidTr="007807C0">
        <w:trPr>
          <w:jc w:val="center"/>
        </w:trPr>
        <w:tc>
          <w:tcPr>
            <w:tcW w:w="13770" w:type="dxa"/>
            <w:gridSpan w:val="4"/>
          </w:tcPr>
          <w:p w:rsidR="00611015" w:rsidRPr="00ED5373" w:rsidRDefault="00611015" w:rsidP="00611015">
            <w:pPr>
              <w:rPr>
                <w:rFonts w:ascii="Times New Roman" w:hAnsi="Times New Roman" w:cs="Times New Roman"/>
                <w:sz w:val="24"/>
              </w:rPr>
            </w:pPr>
            <w:r w:rsidRPr="00ED5373">
              <w:rPr>
                <w:rFonts w:ascii="Times New Roman" w:hAnsi="Times New Roman" w:cs="Times New Roman"/>
                <w:sz w:val="24"/>
              </w:rPr>
              <w:t xml:space="preserve">1. Contractor selected </w:t>
            </w:r>
            <w:r w:rsidR="00993797">
              <w:rPr>
                <w:rFonts w:ascii="Times New Roman" w:hAnsi="Times New Roman" w:cs="Times New Roman"/>
                <w:sz w:val="24"/>
              </w:rPr>
              <w:t>July 1, 2015</w:t>
            </w:r>
          </w:p>
          <w:p w:rsidR="00611015" w:rsidRPr="00ED5373" w:rsidRDefault="00611015" w:rsidP="00611015">
            <w:pPr>
              <w:rPr>
                <w:rFonts w:ascii="Times New Roman" w:hAnsi="Times New Roman" w:cs="Times New Roman"/>
                <w:sz w:val="24"/>
              </w:rPr>
            </w:pPr>
            <w:r w:rsidRPr="00ED5373">
              <w:rPr>
                <w:rFonts w:ascii="Times New Roman" w:hAnsi="Times New Roman" w:cs="Times New Roman"/>
                <w:sz w:val="24"/>
              </w:rPr>
              <w:t>2. Online</w:t>
            </w:r>
            <w:r w:rsidR="00993797">
              <w:rPr>
                <w:rFonts w:ascii="Times New Roman" w:hAnsi="Times New Roman" w:cs="Times New Roman"/>
                <w:sz w:val="24"/>
              </w:rPr>
              <w:t xml:space="preserve"> webinar training completed November 30, 2015</w:t>
            </w:r>
          </w:p>
          <w:p w:rsidR="00611015" w:rsidRPr="00ED5373" w:rsidRDefault="00611015" w:rsidP="00611015">
            <w:pPr>
              <w:rPr>
                <w:rFonts w:ascii="Times New Roman" w:hAnsi="Times New Roman" w:cs="Times New Roman"/>
                <w:sz w:val="24"/>
              </w:rPr>
            </w:pPr>
            <w:r w:rsidRPr="00ED5373">
              <w:rPr>
                <w:rFonts w:ascii="Times New Roman" w:hAnsi="Times New Roman" w:cs="Times New Roman"/>
                <w:sz w:val="24"/>
              </w:rPr>
              <w:t xml:space="preserve">3. In person workshops in each region completed </w:t>
            </w:r>
            <w:r w:rsidR="00993797">
              <w:rPr>
                <w:rFonts w:ascii="Times New Roman" w:hAnsi="Times New Roman" w:cs="Times New Roman"/>
                <w:sz w:val="24"/>
              </w:rPr>
              <w:t>January 31, 2016</w:t>
            </w:r>
          </w:p>
          <w:p w:rsidR="007432EE" w:rsidRPr="000165DD" w:rsidRDefault="00993797" w:rsidP="00611015">
            <w:pPr>
              <w:rPr>
                <w:rFonts w:ascii="Times New Roman" w:hAnsi="Times New Roman" w:cs="Times New Roman"/>
                <w:sz w:val="24"/>
                <w:szCs w:val="24"/>
              </w:rPr>
            </w:pPr>
            <w:r>
              <w:rPr>
                <w:rFonts w:ascii="Times New Roman" w:hAnsi="Times New Roman" w:cs="Times New Roman"/>
                <w:sz w:val="24"/>
              </w:rPr>
              <w:t>4. Completed regional HVA by March 31, 2015</w:t>
            </w:r>
          </w:p>
        </w:tc>
      </w:tr>
      <w:tr w:rsidR="007432EE" w:rsidTr="007807C0">
        <w:trPr>
          <w:jc w:val="center"/>
        </w:trPr>
        <w:tc>
          <w:tcPr>
            <w:tcW w:w="5670" w:type="dxa"/>
            <w:shd w:val="clear" w:color="auto" w:fill="BFBFBF" w:themeFill="background1" w:themeFillShade="BF"/>
          </w:tcPr>
          <w:p w:rsidR="007432EE" w:rsidRDefault="007432EE" w:rsidP="00286E65">
            <w:pPr>
              <w:jc w:val="center"/>
              <w:rPr>
                <w:rFonts w:ascii="Times New Roman" w:hAnsi="Times New Roman" w:cs="Times New Roman"/>
                <w:b/>
                <w:sz w:val="24"/>
                <w:szCs w:val="24"/>
              </w:rPr>
            </w:pPr>
            <w:r>
              <w:rPr>
                <w:rFonts w:ascii="Times New Roman" w:hAnsi="Times New Roman" w:cs="Times New Roman"/>
                <w:b/>
                <w:sz w:val="24"/>
                <w:szCs w:val="24"/>
              </w:rPr>
              <w:t>Responsible Party:</w:t>
            </w:r>
          </w:p>
        </w:tc>
        <w:tc>
          <w:tcPr>
            <w:tcW w:w="2520" w:type="dxa"/>
            <w:shd w:val="clear" w:color="auto" w:fill="BFBFBF" w:themeFill="background1" w:themeFillShade="BF"/>
          </w:tcPr>
          <w:p w:rsidR="007432EE" w:rsidRDefault="007432EE" w:rsidP="00286E65">
            <w:pPr>
              <w:jc w:val="center"/>
              <w:rPr>
                <w:rFonts w:ascii="Times New Roman" w:hAnsi="Times New Roman" w:cs="Times New Roman"/>
                <w:b/>
                <w:sz w:val="24"/>
                <w:szCs w:val="24"/>
              </w:rPr>
            </w:pPr>
            <w:r>
              <w:rPr>
                <w:rFonts w:ascii="Times New Roman" w:hAnsi="Times New Roman" w:cs="Times New Roman"/>
                <w:b/>
                <w:sz w:val="24"/>
                <w:szCs w:val="24"/>
              </w:rPr>
              <w:t>Time to Completion:</w:t>
            </w:r>
          </w:p>
        </w:tc>
        <w:tc>
          <w:tcPr>
            <w:tcW w:w="2250" w:type="dxa"/>
            <w:shd w:val="clear" w:color="auto" w:fill="BFBFBF" w:themeFill="background1" w:themeFillShade="BF"/>
          </w:tcPr>
          <w:p w:rsidR="007432EE" w:rsidRDefault="007432EE" w:rsidP="00286E65">
            <w:pPr>
              <w:jc w:val="center"/>
              <w:rPr>
                <w:rFonts w:ascii="Times New Roman" w:hAnsi="Times New Roman" w:cs="Times New Roman"/>
                <w:b/>
                <w:sz w:val="24"/>
                <w:szCs w:val="24"/>
              </w:rPr>
            </w:pPr>
            <w:r>
              <w:rPr>
                <w:rFonts w:ascii="Times New Roman" w:hAnsi="Times New Roman" w:cs="Times New Roman"/>
                <w:b/>
                <w:sz w:val="24"/>
                <w:szCs w:val="24"/>
              </w:rPr>
              <w:t>Budgeted Amount:</w:t>
            </w:r>
          </w:p>
        </w:tc>
        <w:tc>
          <w:tcPr>
            <w:tcW w:w="3330" w:type="dxa"/>
            <w:shd w:val="clear" w:color="auto" w:fill="BFBFBF" w:themeFill="background1" w:themeFillShade="BF"/>
          </w:tcPr>
          <w:p w:rsidR="007432EE" w:rsidRDefault="007432EE" w:rsidP="00286E65">
            <w:pPr>
              <w:jc w:val="center"/>
              <w:rPr>
                <w:rFonts w:ascii="Times New Roman" w:hAnsi="Times New Roman" w:cs="Times New Roman"/>
                <w:b/>
                <w:sz w:val="24"/>
                <w:szCs w:val="24"/>
              </w:rPr>
            </w:pPr>
            <w:r>
              <w:rPr>
                <w:rFonts w:ascii="Times New Roman" w:hAnsi="Times New Roman" w:cs="Times New Roman"/>
                <w:b/>
                <w:sz w:val="24"/>
                <w:szCs w:val="24"/>
              </w:rPr>
              <w:t>Evaluation Measures:</w:t>
            </w:r>
          </w:p>
        </w:tc>
      </w:tr>
      <w:tr w:rsidR="007432EE" w:rsidRPr="000165DD" w:rsidTr="007807C0">
        <w:trPr>
          <w:jc w:val="center"/>
        </w:trPr>
        <w:tc>
          <w:tcPr>
            <w:tcW w:w="5670" w:type="dxa"/>
          </w:tcPr>
          <w:p w:rsidR="007432EE" w:rsidRPr="000165DD" w:rsidRDefault="00611015" w:rsidP="00286E65">
            <w:pPr>
              <w:rPr>
                <w:rFonts w:ascii="Times New Roman" w:hAnsi="Times New Roman" w:cs="Times New Roman"/>
                <w:sz w:val="24"/>
                <w:szCs w:val="24"/>
              </w:rPr>
            </w:pPr>
            <w:r>
              <w:rPr>
                <w:rFonts w:ascii="Times New Roman" w:hAnsi="Times New Roman" w:cs="Times New Roman"/>
                <w:sz w:val="24"/>
                <w:szCs w:val="24"/>
              </w:rPr>
              <w:t>S. Seiler, MHPC HPC</w:t>
            </w:r>
          </w:p>
        </w:tc>
        <w:tc>
          <w:tcPr>
            <w:tcW w:w="2520" w:type="dxa"/>
          </w:tcPr>
          <w:p w:rsidR="007432EE" w:rsidRPr="000165DD" w:rsidRDefault="00993797" w:rsidP="00286E65">
            <w:pPr>
              <w:rPr>
                <w:rFonts w:ascii="Times New Roman" w:hAnsi="Times New Roman" w:cs="Times New Roman"/>
                <w:sz w:val="24"/>
                <w:szCs w:val="24"/>
              </w:rPr>
            </w:pPr>
            <w:r>
              <w:rPr>
                <w:rFonts w:ascii="Times New Roman" w:hAnsi="Times New Roman" w:cs="Times New Roman"/>
                <w:sz w:val="24"/>
                <w:szCs w:val="24"/>
              </w:rPr>
              <w:t>31Jan16</w:t>
            </w:r>
            <w:r w:rsidR="00611015">
              <w:rPr>
                <w:rFonts w:ascii="Times New Roman" w:hAnsi="Times New Roman" w:cs="Times New Roman"/>
                <w:sz w:val="24"/>
                <w:szCs w:val="24"/>
              </w:rPr>
              <w:t xml:space="preserve"> for training; 31Mar15 for HVA</w:t>
            </w:r>
          </w:p>
        </w:tc>
        <w:tc>
          <w:tcPr>
            <w:tcW w:w="2250" w:type="dxa"/>
          </w:tcPr>
          <w:p w:rsidR="00654FE9" w:rsidRPr="000165DD" w:rsidRDefault="00611015" w:rsidP="00654FE9">
            <w:pPr>
              <w:rPr>
                <w:rFonts w:ascii="Times New Roman" w:hAnsi="Times New Roman" w:cs="Times New Roman"/>
                <w:sz w:val="24"/>
                <w:szCs w:val="24"/>
              </w:rPr>
            </w:pPr>
            <w:r>
              <w:rPr>
                <w:rFonts w:ascii="Times New Roman" w:hAnsi="Times New Roman" w:cs="Times New Roman"/>
                <w:sz w:val="24"/>
                <w:szCs w:val="24"/>
              </w:rPr>
              <w:t>$8,300.00</w:t>
            </w:r>
            <w:r w:rsidR="00B919F6">
              <w:rPr>
                <w:rFonts w:ascii="Times New Roman" w:hAnsi="Times New Roman" w:cs="Times New Roman"/>
                <w:sz w:val="24"/>
                <w:szCs w:val="24"/>
              </w:rPr>
              <w:t xml:space="preserve"> </w:t>
            </w:r>
          </w:p>
          <w:p w:rsidR="00B919F6" w:rsidRPr="000165DD" w:rsidRDefault="00B919F6" w:rsidP="00286E65">
            <w:pPr>
              <w:rPr>
                <w:rFonts w:ascii="Times New Roman" w:hAnsi="Times New Roman" w:cs="Times New Roman"/>
                <w:sz w:val="24"/>
                <w:szCs w:val="24"/>
              </w:rPr>
            </w:pPr>
          </w:p>
        </w:tc>
        <w:tc>
          <w:tcPr>
            <w:tcW w:w="3330" w:type="dxa"/>
          </w:tcPr>
          <w:p w:rsidR="00611015" w:rsidRDefault="00611015" w:rsidP="00611015">
            <w:pPr>
              <w:rPr>
                <w:rFonts w:ascii="Times New Roman" w:hAnsi="Times New Roman" w:cs="Times New Roman"/>
                <w:sz w:val="24"/>
                <w:szCs w:val="24"/>
              </w:rPr>
            </w:pPr>
            <w:r>
              <w:rPr>
                <w:rFonts w:ascii="Times New Roman" w:hAnsi="Times New Roman" w:cs="Times New Roman"/>
                <w:sz w:val="24"/>
                <w:szCs w:val="24"/>
              </w:rPr>
              <w:t>1. Training and workshop participant evaluations</w:t>
            </w:r>
          </w:p>
          <w:p w:rsidR="007432EE" w:rsidRPr="000165DD" w:rsidRDefault="00611015" w:rsidP="00611015">
            <w:pPr>
              <w:rPr>
                <w:rFonts w:ascii="Times New Roman" w:hAnsi="Times New Roman" w:cs="Times New Roman"/>
                <w:sz w:val="24"/>
                <w:szCs w:val="24"/>
              </w:rPr>
            </w:pPr>
            <w:r>
              <w:rPr>
                <w:rFonts w:ascii="Times New Roman" w:hAnsi="Times New Roman" w:cs="Times New Roman"/>
                <w:sz w:val="24"/>
                <w:szCs w:val="24"/>
              </w:rPr>
              <w:t>2. Percentage of participants from regional healthcare organizations</w:t>
            </w:r>
          </w:p>
        </w:tc>
      </w:tr>
    </w:tbl>
    <w:p w:rsidR="007220A1" w:rsidRDefault="007220A1" w:rsidP="00E72404">
      <w:pPr>
        <w:jc w:val="center"/>
        <w:rPr>
          <w:rFonts w:ascii="Times New Roman" w:hAnsi="Times New Roman" w:cs="Times New Roman"/>
          <w:b/>
          <w:sz w:val="24"/>
          <w:szCs w:val="24"/>
        </w:rPr>
      </w:pPr>
    </w:p>
    <w:p w:rsidR="007220A1" w:rsidRDefault="007220A1" w:rsidP="00E72404">
      <w:pPr>
        <w:jc w:val="center"/>
        <w:rPr>
          <w:rFonts w:ascii="Times New Roman" w:hAnsi="Times New Roman" w:cs="Times New Roman"/>
          <w:b/>
          <w:sz w:val="24"/>
          <w:szCs w:val="24"/>
        </w:rPr>
      </w:pPr>
    </w:p>
    <w:p w:rsidR="007220A1" w:rsidRDefault="007220A1" w:rsidP="00E72404">
      <w:pPr>
        <w:jc w:val="center"/>
        <w:rPr>
          <w:rFonts w:ascii="Times New Roman" w:hAnsi="Times New Roman" w:cs="Times New Roman"/>
          <w:b/>
          <w:sz w:val="24"/>
          <w:szCs w:val="24"/>
        </w:rPr>
      </w:pPr>
    </w:p>
    <w:p w:rsidR="007220A1" w:rsidRDefault="007220A1" w:rsidP="00E72404">
      <w:pPr>
        <w:jc w:val="center"/>
        <w:rPr>
          <w:rFonts w:ascii="Times New Roman" w:hAnsi="Times New Roman" w:cs="Times New Roman"/>
          <w:b/>
          <w:sz w:val="24"/>
          <w:szCs w:val="24"/>
        </w:rPr>
      </w:pPr>
    </w:p>
    <w:p w:rsidR="007807C0" w:rsidRDefault="007807C0">
      <w:pPr>
        <w:rPr>
          <w:rFonts w:ascii="Times New Roman" w:hAnsi="Times New Roman" w:cs="Times New Roman"/>
          <w:b/>
          <w:sz w:val="24"/>
          <w:szCs w:val="24"/>
        </w:rPr>
      </w:pPr>
      <w:r>
        <w:rPr>
          <w:rFonts w:ascii="Times New Roman" w:hAnsi="Times New Roman" w:cs="Times New Roman"/>
          <w:b/>
          <w:sz w:val="24"/>
          <w:szCs w:val="24"/>
        </w:rPr>
        <w:br w:type="page"/>
      </w:r>
    </w:p>
    <w:p w:rsidR="007220A1" w:rsidRDefault="007220A1" w:rsidP="00E72404">
      <w:pPr>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580"/>
        <w:gridCol w:w="2520"/>
        <w:gridCol w:w="2250"/>
        <w:gridCol w:w="3330"/>
      </w:tblGrid>
      <w:tr w:rsidR="00611015" w:rsidTr="007807C0">
        <w:trPr>
          <w:jc w:val="center"/>
        </w:trPr>
        <w:tc>
          <w:tcPr>
            <w:tcW w:w="13680" w:type="dxa"/>
            <w:gridSpan w:val="4"/>
            <w:shd w:val="clear" w:color="auto" w:fill="BFBFBF" w:themeFill="background1" w:themeFillShade="BF"/>
          </w:tcPr>
          <w:p w:rsidR="00611015" w:rsidRDefault="00611015" w:rsidP="00286E65">
            <w:pPr>
              <w:rPr>
                <w:rFonts w:ascii="Times New Roman" w:hAnsi="Times New Roman" w:cs="Times New Roman"/>
                <w:b/>
                <w:sz w:val="24"/>
                <w:szCs w:val="24"/>
              </w:rPr>
            </w:pPr>
            <w:r>
              <w:rPr>
                <w:rFonts w:ascii="Times New Roman" w:hAnsi="Times New Roman" w:cs="Times New Roman"/>
                <w:b/>
                <w:sz w:val="24"/>
                <w:szCs w:val="24"/>
              </w:rPr>
              <w:t>Capability</w:t>
            </w:r>
            <w:r w:rsidR="00647B03">
              <w:rPr>
                <w:rFonts w:ascii="Times New Roman" w:hAnsi="Times New Roman" w:cs="Times New Roman"/>
                <w:b/>
                <w:sz w:val="24"/>
                <w:szCs w:val="24"/>
              </w:rPr>
              <w:t xml:space="preserve"> 1</w:t>
            </w:r>
            <w:r>
              <w:rPr>
                <w:rFonts w:ascii="Times New Roman" w:hAnsi="Times New Roman" w:cs="Times New Roman"/>
                <w:b/>
                <w:sz w:val="24"/>
                <w:szCs w:val="24"/>
              </w:rPr>
              <w:t>: Healthcare System Preparedness</w:t>
            </w:r>
          </w:p>
        </w:tc>
      </w:tr>
      <w:tr w:rsidR="00611015" w:rsidRPr="000165DD" w:rsidTr="007807C0">
        <w:trPr>
          <w:jc w:val="center"/>
        </w:trPr>
        <w:tc>
          <w:tcPr>
            <w:tcW w:w="13680" w:type="dxa"/>
            <w:gridSpan w:val="4"/>
          </w:tcPr>
          <w:p w:rsidR="00611015" w:rsidRPr="000165DD" w:rsidRDefault="00611015" w:rsidP="00286E65">
            <w:pPr>
              <w:rPr>
                <w:rFonts w:ascii="Times New Roman" w:hAnsi="Times New Roman" w:cs="Times New Roman"/>
                <w:sz w:val="24"/>
                <w:szCs w:val="24"/>
              </w:rPr>
            </w:pPr>
          </w:p>
        </w:tc>
      </w:tr>
      <w:tr w:rsidR="00611015" w:rsidTr="007807C0">
        <w:trPr>
          <w:jc w:val="center"/>
        </w:trPr>
        <w:tc>
          <w:tcPr>
            <w:tcW w:w="13680" w:type="dxa"/>
            <w:gridSpan w:val="4"/>
            <w:shd w:val="clear" w:color="auto" w:fill="BFBFBF" w:themeFill="background1" w:themeFillShade="BF"/>
          </w:tcPr>
          <w:p w:rsidR="00611015" w:rsidRDefault="00611015" w:rsidP="00286E65">
            <w:pPr>
              <w:rPr>
                <w:rFonts w:ascii="Times New Roman" w:hAnsi="Times New Roman" w:cs="Times New Roman"/>
                <w:b/>
                <w:sz w:val="24"/>
                <w:szCs w:val="24"/>
              </w:rPr>
            </w:pPr>
            <w:r>
              <w:rPr>
                <w:rFonts w:ascii="Times New Roman" w:hAnsi="Times New Roman" w:cs="Times New Roman"/>
                <w:b/>
                <w:sz w:val="24"/>
                <w:szCs w:val="24"/>
              </w:rPr>
              <w:t>Gap Being Addressed and How Was Gap Determined:</w:t>
            </w:r>
          </w:p>
        </w:tc>
      </w:tr>
      <w:tr w:rsidR="00611015" w:rsidRPr="000165DD" w:rsidTr="007807C0">
        <w:trPr>
          <w:jc w:val="center"/>
        </w:trPr>
        <w:tc>
          <w:tcPr>
            <w:tcW w:w="13680" w:type="dxa"/>
            <w:gridSpan w:val="4"/>
          </w:tcPr>
          <w:p w:rsidR="00611015" w:rsidRPr="00611015" w:rsidRDefault="00611015" w:rsidP="00611015">
            <w:pPr>
              <w:rPr>
                <w:rFonts w:ascii="Times New Roman" w:hAnsi="Times New Roman" w:cs="Times New Roman"/>
                <w:sz w:val="24"/>
                <w:szCs w:val="24"/>
              </w:rPr>
            </w:pPr>
            <w:r w:rsidRPr="00611015">
              <w:rPr>
                <w:rFonts w:ascii="Times New Roman" w:hAnsi="Times New Roman" w:cs="Times New Roman"/>
                <w:sz w:val="24"/>
                <w:szCs w:val="24"/>
              </w:rPr>
              <w:t>Capability 1, Function 1, 2, 4, 5, 7. ASPR HCCDA 13</w:t>
            </w:r>
          </w:p>
          <w:p w:rsidR="00611015" w:rsidRPr="000165DD" w:rsidRDefault="00611015" w:rsidP="00611015">
            <w:pPr>
              <w:rPr>
                <w:rFonts w:ascii="Times New Roman" w:hAnsi="Times New Roman" w:cs="Times New Roman"/>
                <w:sz w:val="24"/>
                <w:szCs w:val="24"/>
              </w:rPr>
            </w:pPr>
            <w:r w:rsidRPr="00611015">
              <w:rPr>
                <w:rFonts w:ascii="Times New Roman" w:hAnsi="Times New Roman" w:cs="Times New Roman"/>
                <w:sz w:val="24"/>
                <w:szCs w:val="24"/>
              </w:rPr>
              <w:t>During the last grant period, an effort was begun to improve engagement with Long Term Care and Assisted Living facilities within the region. The MHPC will continue this engagement through into this grant year, utilizing the guidance and feedback from partners last year.</w:t>
            </w:r>
          </w:p>
        </w:tc>
      </w:tr>
      <w:tr w:rsidR="00611015" w:rsidTr="007807C0">
        <w:trPr>
          <w:jc w:val="center"/>
        </w:trPr>
        <w:tc>
          <w:tcPr>
            <w:tcW w:w="13680" w:type="dxa"/>
            <w:gridSpan w:val="4"/>
            <w:shd w:val="clear" w:color="auto" w:fill="BFBFBF" w:themeFill="background1" w:themeFillShade="BF"/>
          </w:tcPr>
          <w:p w:rsidR="00611015" w:rsidRDefault="00611015" w:rsidP="00286E65">
            <w:pPr>
              <w:rPr>
                <w:rFonts w:ascii="Times New Roman" w:hAnsi="Times New Roman" w:cs="Times New Roman"/>
                <w:b/>
                <w:sz w:val="24"/>
                <w:szCs w:val="24"/>
              </w:rPr>
            </w:pPr>
            <w:r>
              <w:rPr>
                <w:rFonts w:ascii="Times New Roman" w:hAnsi="Times New Roman" w:cs="Times New Roman"/>
                <w:b/>
                <w:sz w:val="24"/>
                <w:szCs w:val="24"/>
              </w:rPr>
              <w:t>Activity / Project:</w:t>
            </w:r>
          </w:p>
        </w:tc>
      </w:tr>
      <w:tr w:rsidR="00611015" w:rsidRPr="000165DD" w:rsidTr="007807C0">
        <w:trPr>
          <w:jc w:val="center"/>
        </w:trPr>
        <w:tc>
          <w:tcPr>
            <w:tcW w:w="13680" w:type="dxa"/>
            <w:gridSpan w:val="4"/>
          </w:tcPr>
          <w:p w:rsidR="00611015" w:rsidRPr="000165DD" w:rsidRDefault="00611015" w:rsidP="00286E65">
            <w:pPr>
              <w:rPr>
                <w:rFonts w:ascii="Times New Roman" w:hAnsi="Times New Roman" w:cs="Times New Roman"/>
                <w:sz w:val="24"/>
                <w:szCs w:val="24"/>
              </w:rPr>
            </w:pPr>
            <w:r w:rsidRPr="007807C0">
              <w:rPr>
                <w:rFonts w:ascii="Times New Roman" w:hAnsi="Times New Roman" w:cs="Times New Roman"/>
                <w:b/>
                <w:sz w:val="28"/>
                <w:szCs w:val="24"/>
                <w:highlight w:val="yellow"/>
              </w:rPr>
              <w:t>Continuing Care Engagement</w:t>
            </w:r>
          </w:p>
        </w:tc>
      </w:tr>
      <w:tr w:rsidR="00611015" w:rsidTr="007807C0">
        <w:trPr>
          <w:jc w:val="center"/>
        </w:trPr>
        <w:tc>
          <w:tcPr>
            <w:tcW w:w="13680" w:type="dxa"/>
            <w:gridSpan w:val="4"/>
            <w:shd w:val="clear" w:color="auto" w:fill="BFBFBF" w:themeFill="background1" w:themeFillShade="BF"/>
          </w:tcPr>
          <w:p w:rsidR="00611015" w:rsidRDefault="00611015" w:rsidP="00286E65">
            <w:pPr>
              <w:rPr>
                <w:rFonts w:ascii="Times New Roman" w:hAnsi="Times New Roman" w:cs="Times New Roman"/>
                <w:b/>
                <w:sz w:val="24"/>
                <w:szCs w:val="24"/>
              </w:rPr>
            </w:pPr>
            <w:r>
              <w:rPr>
                <w:rFonts w:ascii="Times New Roman" w:hAnsi="Times New Roman" w:cs="Times New Roman"/>
                <w:b/>
                <w:sz w:val="24"/>
                <w:szCs w:val="24"/>
              </w:rPr>
              <w:t>Goals, Objectives, and Strategy for Activity / Project:</w:t>
            </w:r>
          </w:p>
        </w:tc>
      </w:tr>
      <w:tr w:rsidR="00611015" w:rsidRPr="000165DD" w:rsidTr="007807C0">
        <w:trPr>
          <w:jc w:val="center"/>
        </w:trPr>
        <w:tc>
          <w:tcPr>
            <w:tcW w:w="13680" w:type="dxa"/>
            <w:gridSpan w:val="4"/>
          </w:tcPr>
          <w:p w:rsidR="00611015" w:rsidRDefault="00611015" w:rsidP="00286E65">
            <w:pPr>
              <w:rPr>
                <w:rFonts w:ascii="Times New Roman" w:hAnsi="Times New Roman" w:cs="Times New Roman"/>
                <w:sz w:val="24"/>
                <w:szCs w:val="24"/>
              </w:rPr>
            </w:pPr>
            <w:r>
              <w:rPr>
                <w:rFonts w:ascii="Times New Roman" w:hAnsi="Times New Roman" w:cs="Times New Roman"/>
                <w:sz w:val="24"/>
                <w:szCs w:val="24"/>
              </w:rPr>
              <w:t xml:space="preserve">This project is a continuation of a previous budget year activity focused on long-term care and assisted living facilities. The goal is to increase the capability among ancillary care facilities to adequately prepare for an event that affects the facility patient population. </w:t>
            </w:r>
          </w:p>
          <w:p w:rsidR="00611015" w:rsidRDefault="00611015" w:rsidP="00286E65">
            <w:pPr>
              <w:rPr>
                <w:rFonts w:ascii="Times New Roman" w:hAnsi="Times New Roman" w:cs="Times New Roman"/>
                <w:sz w:val="24"/>
                <w:szCs w:val="24"/>
              </w:rPr>
            </w:pPr>
          </w:p>
          <w:p w:rsidR="00611015" w:rsidRPr="00611015" w:rsidRDefault="00611015" w:rsidP="00286E65">
            <w:pPr>
              <w:rPr>
                <w:rFonts w:ascii="Times New Roman" w:hAnsi="Times New Roman" w:cs="Times New Roman"/>
                <w:sz w:val="24"/>
                <w:szCs w:val="24"/>
              </w:rPr>
            </w:pPr>
            <w:r w:rsidRPr="00611015">
              <w:rPr>
                <w:rFonts w:ascii="Times New Roman" w:hAnsi="Times New Roman" w:cs="Times New Roman"/>
                <w:sz w:val="24"/>
                <w:szCs w:val="24"/>
              </w:rPr>
              <w:t>Face-to-face discussion is integral to engagement with small facilities, such as many of our Continuing Care facilities. Therefore, an effort will be made to meet with as many as possible during the grant year, but not less than one per month. During these meetings, the function and purpose of the MHPC and SMAT will be described, as well as information gathered on facility emergency planning needs. Feedback received from discussion with facilities last year, and from the workshops conducted, indicate that education is needed. Therefore, the MHPC will conduct two more Introduction workshops, to reach a larger audience, and also two workshops describing the need and process behind the development of Hazard Vulnerability Assessments and Emergency Operations Plans.</w:t>
            </w:r>
          </w:p>
        </w:tc>
      </w:tr>
      <w:tr w:rsidR="00611015" w:rsidTr="007807C0">
        <w:trPr>
          <w:jc w:val="center"/>
        </w:trPr>
        <w:tc>
          <w:tcPr>
            <w:tcW w:w="13680" w:type="dxa"/>
            <w:gridSpan w:val="4"/>
            <w:shd w:val="clear" w:color="auto" w:fill="BFBFBF" w:themeFill="background1" w:themeFillShade="BF"/>
          </w:tcPr>
          <w:p w:rsidR="00611015" w:rsidRDefault="00611015" w:rsidP="00286E65">
            <w:pPr>
              <w:rPr>
                <w:rFonts w:ascii="Times New Roman" w:hAnsi="Times New Roman" w:cs="Times New Roman"/>
                <w:b/>
                <w:sz w:val="24"/>
                <w:szCs w:val="24"/>
              </w:rPr>
            </w:pPr>
            <w:r>
              <w:rPr>
                <w:rFonts w:ascii="Times New Roman" w:hAnsi="Times New Roman" w:cs="Times New Roman"/>
                <w:b/>
                <w:sz w:val="24"/>
                <w:szCs w:val="24"/>
              </w:rPr>
              <w:t>Expected Outcomes:</w:t>
            </w:r>
          </w:p>
        </w:tc>
      </w:tr>
      <w:tr w:rsidR="00611015" w:rsidRPr="000165DD" w:rsidTr="007807C0">
        <w:trPr>
          <w:jc w:val="center"/>
        </w:trPr>
        <w:tc>
          <w:tcPr>
            <w:tcW w:w="13680" w:type="dxa"/>
            <w:gridSpan w:val="4"/>
          </w:tcPr>
          <w:p w:rsidR="00611015" w:rsidRPr="00611015" w:rsidRDefault="00611015" w:rsidP="00611015">
            <w:pPr>
              <w:pStyle w:val="ListParagraph"/>
              <w:numPr>
                <w:ilvl w:val="0"/>
                <w:numId w:val="4"/>
              </w:numPr>
              <w:rPr>
                <w:rFonts w:ascii="Times New Roman" w:hAnsi="Times New Roman" w:cs="Times New Roman"/>
                <w:sz w:val="24"/>
                <w:szCs w:val="24"/>
              </w:rPr>
            </w:pPr>
            <w:r w:rsidRPr="00611015">
              <w:rPr>
                <w:rFonts w:ascii="Times New Roman" w:hAnsi="Times New Roman" w:cs="Times New Roman"/>
                <w:sz w:val="24"/>
                <w:szCs w:val="24"/>
              </w:rPr>
              <w:t xml:space="preserve">Provide </w:t>
            </w:r>
            <w:r w:rsidR="004634C1">
              <w:rPr>
                <w:rFonts w:ascii="Times New Roman" w:hAnsi="Times New Roman" w:cs="Times New Roman"/>
                <w:sz w:val="24"/>
                <w:szCs w:val="24"/>
              </w:rPr>
              <w:t>two</w:t>
            </w:r>
            <w:r w:rsidRPr="00611015">
              <w:rPr>
                <w:rFonts w:ascii="Times New Roman" w:hAnsi="Times New Roman" w:cs="Times New Roman"/>
                <w:sz w:val="24"/>
                <w:szCs w:val="24"/>
              </w:rPr>
              <w:t xml:space="preserve"> Introduction to Emergency Preparedness Workshops for Continuing Care</w:t>
            </w:r>
            <w:r w:rsidR="00993797">
              <w:rPr>
                <w:rFonts w:ascii="Times New Roman" w:hAnsi="Times New Roman" w:cs="Times New Roman"/>
                <w:sz w:val="24"/>
                <w:szCs w:val="24"/>
              </w:rPr>
              <w:t xml:space="preserve"> no later March 2016</w:t>
            </w:r>
          </w:p>
          <w:p w:rsidR="00611015" w:rsidRPr="00611015" w:rsidRDefault="00611015" w:rsidP="00611015">
            <w:pPr>
              <w:pStyle w:val="ListParagraph"/>
              <w:numPr>
                <w:ilvl w:val="0"/>
                <w:numId w:val="4"/>
              </w:numPr>
              <w:rPr>
                <w:rFonts w:ascii="Times New Roman" w:hAnsi="Times New Roman" w:cs="Times New Roman"/>
                <w:sz w:val="24"/>
                <w:szCs w:val="24"/>
              </w:rPr>
            </w:pPr>
            <w:r w:rsidRPr="00611015">
              <w:rPr>
                <w:rFonts w:ascii="Times New Roman" w:hAnsi="Times New Roman" w:cs="Times New Roman"/>
                <w:sz w:val="24"/>
                <w:szCs w:val="24"/>
              </w:rPr>
              <w:t xml:space="preserve">Provide </w:t>
            </w:r>
            <w:r w:rsidR="004634C1">
              <w:rPr>
                <w:rFonts w:ascii="Times New Roman" w:hAnsi="Times New Roman" w:cs="Times New Roman"/>
                <w:sz w:val="24"/>
                <w:szCs w:val="24"/>
              </w:rPr>
              <w:t>two</w:t>
            </w:r>
            <w:r w:rsidRPr="00611015">
              <w:rPr>
                <w:rFonts w:ascii="Times New Roman" w:hAnsi="Times New Roman" w:cs="Times New Roman"/>
                <w:sz w:val="24"/>
                <w:szCs w:val="24"/>
              </w:rPr>
              <w:t xml:space="preserve"> HVA/EOP Development Workshops for Continuing Care</w:t>
            </w:r>
            <w:r w:rsidR="00993797">
              <w:rPr>
                <w:rFonts w:ascii="Times New Roman" w:hAnsi="Times New Roman" w:cs="Times New Roman"/>
                <w:sz w:val="24"/>
                <w:szCs w:val="24"/>
              </w:rPr>
              <w:t xml:space="preserve"> no later than March 2016</w:t>
            </w:r>
          </w:p>
          <w:p w:rsidR="00611015" w:rsidRPr="00611015" w:rsidRDefault="00611015" w:rsidP="00611015">
            <w:pPr>
              <w:pStyle w:val="ListParagraph"/>
              <w:numPr>
                <w:ilvl w:val="0"/>
                <w:numId w:val="4"/>
              </w:numPr>
              <w:rPr>
                <w:rFonts w:ascii="Times New Roman" w:hAnsi="Times New Roman" w:cs="Times New Roman"/>
                <w:sz w:val="24"/>
                <w:szCs w:val="24"/>
              </w:rPr>
            </w:pPr>
            <w:r w:rsidRPr="00611015">
              <w:rPr>
                <w:rFonts w:ascii="Times New Roman" w:hAnsi="Times New Roman" w:cs="Times New Roman"/>
                <w:sz w:val="24"/>
                <w:szCs w:val="24"/>
              </w:rPr>
              <w:t xml:space="preserve">Meet with 12 facilities by </w:t>
            </w:r>
            <w:r>
              <w:rPr>
                <w:rFonts w:ascii="Times New Roman" w:hAnsi="Times New Roman" w:cs="Times New Roman"/>
                <w:sz w:val="24"/>
                <w:szCs w:val="24"/>
              </w:rPr>
              <w:t>June 2016.</w:t>
            </w:r>
          </w:p>
        </w:tc>
      </w:tr>
      <w:tr w:rsidR="00611015" w:rsidTr="007807C0">
        <w:trPr>
          <w:jc w:val="center"/>
        </w:trPr>
        <w:tc>
          <w:tcPr>
            <w:tcW w:w="5580" w:type="dxa"/>
            <w:shd w:val="clear" w:color="auto" w:fill="BFBFBF" w:themeFill="background1" w:themeFillShade="BF"/>
          </w:tcPr>
          <w:p w:rsidR="00611015" w:rsidRDefault="00611015" w:rsidP="00286E65">
            <w:pPr>
              <w:jc w:val="center"/>
              <w:rPr>
                <w:rFonts w:ascii="Times New Roman" w:hAnsi="Times New Roman" w:cs="Times New Roman"/>
                <w:b/>
                <w:sz w:val="24"/>
                <w:szCs w:val="24"/>
              </w:rPr>
            </w:pPr>
            <w:r>
              <w:rPr>
                <w:rFonts w:ascii="Times New Roman" w:hAnsi="Times New Roman" w:cs="Times New Roman"/>
                <w:b/>
                <w:sz w:val="24"/>
                <w:szCs w:val="24"/>
              </w:rPr>
              <w:t>Responsible Party:</w:t>
            </w:r>
          </w:p>
        </w:tc>
        <w:tc>
          <w:tcPr>
            <w:tcW w:w="2520" w:type="dxa"/>
            <w:shd w:val="clear" w:color="auto" w:fill="BFBFBF" w:themeFill="background1" w:themeFillShade="BF"/>
          </w:tcPr>
          <w:p w:rsidR="00611015" w:rsidRDefault="00611015" w:rsidP="00286E65">
            <w:pPr>
              <w:jc w:val="center"/>
              <w:rPr>
                <w:rFonts w:ascii="Times New Roman" w:hAnsi="Times New Roman" w:cs="Times New Roman"/>
                <w:b/>
                <w:sz w:val="24"/>
                <w:szCs w:val="24"/>
              </w:rPr>
            </w:pPr>
            <w:r>
              <w:rPr>
                <w:rFonts w:ascii="Times New Roman" w:hAnsi="Times New Roman" w:cs="Times New Roman"/>
                <w:b/>
                <w:sz w:val="24"/>
                <w:szCs w:val="24"/>
              </w:rPr>
              <w:t>Time to Completion:</w:t>
            </w:r>
          </w:p>
        </w:tc>
        <w:tc>
          <w:tcPr>
            <w:tcW w:w="2250" w:type="dxa"/>
            <w:shd w:val="clear" w:color="auto" w:fill="BFBFBF" w:themeFill="background1" w:themeFillShade="BF"/>
          </w:tcPr>
          <w:p w:rsidR="00611015" w:rsidRDefault="00611015" w:rsidP="00286E65">
            <w:pPr>
              <w:jc w:val="center"/>
              <w:rPr>
                <w:rFonts w:ascii="Times New Roman" w:hAnsi="Times New Roman" w:cs="Times New Roman"/>
                <w:b/>
                <w:sz w:val="24"/>
                <w:szCs w:val="24"/>
              </w:rPr>
            </w:pPr>
            <w:r>
              <w:rPr>
                <w:rFonts w:ascii="Times New Roman" w:hAnsi="Times New Roman" w:cs="Times New Roman"/>
                <w:b/>
                <w:sz w:val="24"/>
                <w:szCs w:val="24"/>
              </w:rPr>
              <w:t>Budgeted Amount:</w:t>
            </w:r>
          </w:p>
        </w:tc>
        <w:tc>
          <w:tcPr>
            <w:tcW w:w="3330" w:type="dxa"/>
            <w:shd w:val="clear" w:color="auto" w:fill="BFBFBF" w:themeFill="background1" w:themeFillShade="BF"/>
          </w:tcPr>
          <w:p w:rsidR="00611015" w:rsidRDefault="00611015" w:rsidP="00286E65">
            <w:pPr>
              <w:jc w:val="center"/>
              <w:rPr>
                <w:rFonts w:ascii="Times New Roman" w:hAnsi="Times New Roman" w:cs="Times New Roman"/>
                <w:b/>
                <w:sz w:val="24"/>
                <w:szCs w:val="24"/>
              </w:rPr>
            </w:pPr>
            <w:r>
              <w:rPr>
                <w:rFonts w:ascii="Times New Roman" w:hAnsi="Times New Roman" w:cs="Times New Roman"/>
                <w:b/>
                <w:sz w:val="24"/>
                <w:szCs w:val="24"/>
              </w:rPr>
              <w:t>Evaluation Measures:</w:t>
            </w:r>
          </w:p>
        </w:tc>
      </w:tr>
      <w:tr w:rsidR="00611015" w:rsidRPr="000165DD" w:rsidTr="007807C0">
        <w:trPr>
          <w:jc w:val="center"/>
        </w:trPr>
        <w:tc>
          <w:tcPr>
            <w:tcW w:w="5580" w:type="dxa"/>
          </w:tcPr>
          <w:p w:rsidR="00611015" w:rsidRPr="000165DD" w:rsidRDefault="00611015" w:rsidP="00286E65">
            <w:pPr>
              <w:rPr>
                <w:rFonts w:ascii="Times New Roman" w:hAnsi="Times New Roman" w:cs="Times New Roman"/>
                <w:sz w:val="24"/>
                <w:szCs w:val="24"/>
              </w:rPr>
            </w:pPr>
            <w:r>
              <w:rPr>
                <w:rFonts w:ascii="Times New Roman" w:hAnsi="Times New Roman" w:cs="Times New Roman"/>
                <w:sz w:val="24"/>
                <w:szCs w:val="24"/>
              </w:rPr>
              <w:t>D. Clark, MHPC AHPC</w:t>
            </w:r>
          </w:p>
        </w:tc>
        <w:tc>
          <w:tcPr>
            <w:tcW w:w="2520" w:type="dxa"/>
          </w:tcPr>
          <w:p w:rsidR="00611015" w:rsidRPr="000165DD" w:rsidRDefault="00611015" w:rsidP="00286E65">
            <w:pPr>
              <w:rPr>
                <w:rFonts w:ascii="Times New Roman" w:hAnsi="Times New Roman" w:cs="Times New Roman"/>
                <w:sz w:val="24"/>
                <w:szCs w:val="24"/>
              </w:rPr>
            </w:pPr>
            <w:r>
              <w:rPr>
                <w:rFonts w:ascii="Times New Roman" w:hAnsi="Times New Roman" w:cs="Times New Roman"/>
                <w:sz w:val="24"/>
                <w:szCs w:val="24"/>
              </w:rPr>
              <w:t>June 2016</w:t>
            </w:r>
          </w:p>
        </w:tc>
        <w:tc>
          <w:tcPr>
            <w:tcW w:w="2250" w:type="dxa"/>
          </w:tcPr>
          <w:p w:rsidR="00611015" w:rsidRPr="000165DD" w:rsidRDefault="00611015" w:rsidP="00286E65">
            <w:pPr>
              <w:rPr>
                <w:rFonts w:ascii="Times New Roman" w:hAnsi="Times New Roman" w:cs="Times New Roman"/>
                <w:sz w:val="24"/>
                <w:szCs w:val="24"/>
              </w:rPr>
            </w:pPr>
            <w:r>
              <w:rPr>
                <w:rFonts w:ascii="Times New Roman" w:hAnsi="Times New Roman" w:cs="Times New Roman"/>
                <w:sz w:val="24"/>
                <w:szCs w:val="24"/>
              </w:rPr>
              <w:t>$15,000.00</w:t>
            </w:r>
          </w:p>
        </w:tc>
        <w:tc>
          <w:tcPr>
            <w:tcW w:w="3330" w:type="dxa"/>
          </w:tcPr>
          <w:p w:rsidR="00611015" w:rsidRDefault="004634C1" w:rsidP="00286E65">
            <w:pPr>
              <w:rPr>
                <w:rFonts w:ascii="Times New Roman" w:hAnsi="Times New Roman" w:cs="Times New Roman"/>
                <w:sz w:val="24"/>
                <w:szCs w:val="24"/>
              </w:rPr>
            </w:pPr>
            <w:r>
              <w:rPr>
                <w:rFonts w:ascii="Times New Roman" w:hAnsi="Times New Roman" w:cs="Times New Roman"/>
                <w:sz w:val="24"/>
                <w:szCs w:val="24"/>
              </w:rPr>
              <w:t xml:space="preserve">1. Participant evaluation and feedback forms </w:t>
            </w:r>
          </w:p>
          <w:p w:rsidR="004634C1" w:rsidRPr="000165DD" w:rsidRDefault="004634C1" w:rsidP="00DC79DB">
            <w:pPr>
              <w:rPr>
                <w:rFonts w:ascii="Times New Roman" w:hAnsi="Times New Roman" w:cs="Times New Roman"/>
                <w:sz w:val="24"/>
                <w:szCs w:val="24"/>
              </w:rPr>
            </w:pPr>
            <w:r>
              <w:rPr>
                <w:rFonts w:ascii="Times New Roman" w:hAnsi="Times New Roman" w:cs="Times New Roman"/>
                <w:sz w:val="24"/>
                <w:szCs w:val="24"/>
              </w:rPr>
              <w:t xml:space="preserve">2. </w:t>
            </w:r>
            <w:r w:rsidR="00DC79DB">
              <w:rPr>
                <w:rFonts w:ascii="Times New Roman" w:hAnsi="Times New Roman" w:cs="Times New Roman"/>
                <w:sz w:val="24"/>
                <w:szCs w:val="24"/>
              </w:rPr>
              <w:t>75%</w:t>
            </w:r>
            <w:r>
              <w:rPr>
                <w:rFonts w:ascii="Times New Roman" w:hAnsi="Times New Roman" w:cs="Times New Roman"/>
                <w:sz w:val="24"/>
                <w:szCs w:val="24"/>
              </w:rPr>
              <w:t xml:space="preserve"> increase from previous year </w:t>
            </w:r>
          </w:p>
        </w:tc>
      </w:tr>
    </w:tbl>
    <w:p w:rsidR="007220A1" w:rsidRDefault="007220A1" w:rsidP="00E72404">
      <w:pPr>
        <w:jc w:val="center"/>
        <w:rPr>
          <w:rFonts w:ascii="Times New Roman" w:hAnsi="Times New Roman" w:cs="Times New Roman"/>
          <w:b/>
          <w:sz w:val="24"/>
          <w:szCs w:val="24"/>
        </w:rPr>
      </w:pPr>
    </w:p>
    <w:p w:rsidR="007220A1" w:rsidRDefault="007220A1" w:rsidP="003B7535">
      <w:pPr>
        <w:rPr>
          <w:rFonts w:ascii="Times New Roman" w:hAnsi="Times New Roman" w:cs="Times New Roman"/>
          <w:b/>
          <w:sz w:val="24"/>
          <w:szCs w:val="24"/>
        </w:rPr>
      </w:pPr>
    </w:p>
    <w:p w:rsidR="003B7535" w:rsidRDefault="003B7535">
      <w:r>
        <w:br w:type="page"/>
      </w:r>
    </w:p>
    <w:tbl>
      <w:tblPr>
        <w:tblStyle w:val="TableGrid"/>
        <w:tblW w:w="0" w:type="auto"/>
        <w:jc w:val="center"/>
        <w:tblLook w:val="04A0" w:firstRow="1" w:lastRow="0" w:firstColumn="1" w:lastColumn="0" w:noHBand="0" w:noVBand="1"/>
      </w:tblPr>
      <w:tblGrid>
        <w:gridCol w:w="5850"/>
        <w:gridCol w:w="2520"/>
        <w:gridCol w:w="2250"/>
        <w:gridCol w:w="3330"/>
      </w:tblGrid>
      <w:tr w:rsidR="003B7535" w:rsidTr="007807C0">
        <w:trPr>
          <w:jc w:val="center"/>
        </w:trPr>
        <w:tc>
          <w:tcPr>
            <w:tcW w:w="13950" w:type="dxa"/>
            <w:gridSpan w:val="4"/>
            <w:shd w:val="clear" w:color="auto" w:fill="BFBFBF" w:themeFill="background1" w:themeFillShade="BF"/>
          </w:tcPr>
          <w:p w:rsidR="003B7535" w:rsidRDefault="003B7535" w:rsidP="006A31D0">
            <w:pPr>
              <w:rPr>
                <w:rFonts w:ascii="Times New Roman" w:hAnsi="Times New Roman" w:cs="Times New Roman"/>
                <w:b/>
                <w:sz w:val="24"/>
                <w:szCs w:val="24"/>
              </w:rPr>
            </w:pPr>
            <w:r>
              <w:rPr>
                <w:rFonts w:ascii="Times New Roman" w:hAnsi="Times New Roman" w:cs="Times New Roman"/>
                <w:b/>
                <w:sz w:val="24"/>
                <w:szCs w:val="24"/>
              </w:rPr>
              <w:lastRenderedPageBreak/>
              <w:t>Capability 3: Emergency Operations Coordination</w:t>
            </w:r>
          </w:p>
        </w:tc>
      </w:tr>
      <w:tr w:rsidR="003B7535" w:rsidRPr="000165DD" w:rsidTr="007807C0">
        <w:trPr>
          <w:jc w:val="center"/>
        </w:trPr>
        <w:tc>
          <w:tcPr>
            <w:tcW w:w="13950" w:type="dxa"/>
            <w:gridSpan w:val="4"/>
          </w:tcPr>
          <w:p w:rsidR="003B7535" w:rsidRPr="000165DD" w:rsidRDefault="003B7535" w:rsidP="006A31D0">
            <w:pPr>
              <w:rPr>
                <w:rFonts w:ascii="Times New Roman" w:hAnsi="Times New Roman" w:cs="Times New Roman"/>
                <w:sz w:val="24"/>
                <w:szCs w:val="24"/>
              </w:rPr>
            </w:pPr>
          </w:p>
        </w:tc>
      </w:tr>
      <w:tr w:rsidR="003B7535" w:rsidTr="007807C0">
        <w:trPr>
          <w:jc w:val="center"/>
        </w:trPr>
        <w:tc>
          <w:tcPr>
            <w:tcW w:w="13950" w:type="dxa"/>
            <w:gridSpan w:val="4"/>
            <w:shd w:val="clear" w:color="auto" w:fill="BFBFBF" w:themeFill="background1" w:themeFillShade="BF"/>
          </w:tcPr>
          <w:p w:rsidR="003B7535" w:rsidRDefault="003B7535" w:rsidP="006A31D0">
            <w:pPr>
              <w:rPr>
                <w:rFonts w:ascii="Times New Roman" w:hAnsi="Times New Roman" w:cs="Times New Roman"/>
                <w:b/>
                <w:sz w:val="24"/>
                <w:szCs w:val="24"/>
              </w:rPr>
            </w:pPr>
            <w:r>
              <w:rPr>
                <w:rFonts w:ascii="Times New Roman" w:hAnsi="Times New Roman" w:cs="Times New Roman"/>
                <w:b/>
                <w:sz w:val="24"/>
                <w:szCs w:val="24"/>
              </w:rPr>
              <w:t>Gap Being Addressed and How Was Gap Determined:</w:t>
            </w:r>
          </w:p>
        </w:tc>
      </w:tr>
      <w:tr w:rsidR="003B7535" w:rsidRPr="000165DD" w:rsidTr="007807C0">
        <w:trPr>
          <w:jc w:val="center"/>
        </w:trPr>
        <w:tc>
          <w:tcPr>
            <w:tcW w:w="13950" w:type="dxa"/>
            <w:gridSpan w:val="4"/>
          </w:tcPr>
          <w:p w:rsidR="003B7535" w:rsidRPr="00B46E6B" w:rsidRDefault="003B7535" w:rsidP="006A31D0">
            <w:pPr>
              <w:rPr>
                <w:rFonts w:ascii="Times New Roman" w:hAnsi="Times New Roman" w:cs="Times New Roman"/>
                <w:sz w:val="24"/>
                <w:szCs w:val="24"/>
              </w:rPr>
            </w:pPr>
            <w:r w:rsidRPr="00B46E6B">
              <w:rPr>
                <w:rFonts w:ascii="Times New Roman" w:hAnsi="Times New Roman" w:cs="Times New Roman"/>
                <w:sz w:val="24"/>
                <w:szCs w:val="24"/>
              </w:rPr>
              <w:t>Capability 3, F3, E1. Current MHPC laptops have reached end of life, and can’t be upgraded to current standards for running iCam and other programs. Also, the MHPC Warehouse Wireless network does not cover the entire Warehouse floor, which makes use of iCams impossible in the area where most of the supplies are stored. It also makes it difficult to provide a wireless network during meetings, trainings, and other events at the warehouse.</w:t>
            </w:r>
          </w:p>
        </w:tc>
      </w:tr>
      <w:tr w:rsidR="003B7535" w:rsidTr="007807C0">
        <w:trPr>
          <w:jc w:val="center"/>
        </w:trPr>
        <w:tc>
          <w:tcPr>
            <w:tcW w:w="13950" w:type="dxa"/>
            <w:gridSpan w:val="4"/>
            <w:shd w:val="clear" w:color="auto" w:fill="BFBFBF" w:themeFill="background1" w:themeFillShade="BF"/>
          </w:tcPr>
          <w:p w:rsidR="003B7535" w:rsidRDefault="003B7535" w:rsidP="006A31D0">
            <w:pPr>
              <w:rPr>
                <w:rFonts w:ascii="Times New Roman" w:hAnsi="Times New Roman" w:cs="Times New Roman"/>
                <w:b/>
                <w:sz w:val="24"/>
                <w:szCs w:val="24"/>
              </w:rPr>
            </w:pPr>
            <w:r>
              <w:rPr>
                <w:rFonts w:ascii="Times New Roman" w:hAnsi="Times New Roman" w:cs="Times New Roman"/>
                <w:b/>
                <w:sz w:val="24"/>
                <w:szCs w:val="24"/>
              </w:rPr>
              <w:t>Activity / Project:</w:t>
            </w:r>
          </w:p>
        </w:tc>
      </w:tr>
      <w:tr w:rsidR="003B7535" w:rsidRPr="000165DD" w:rsidTr="007807C0">
        <w:trPr>
          <w:jc w:val="center"/>
        </w:trPr>
        <w:tc>
          <w:tcPr>
            <w:tcW w:w="13950" w:type="dxa"/>
            <w:gridSpan w:val="4"/>
          </w:tcPr>
          <w:p w:rsidR="003B7535" w:rsidRPr="000165DD" w:rsidRDefault="003B7535" w:rsidP="006A31D0">
            <w:pPr>
              <w:rPr>
                <w:rFonts w:ascii="Times New Roman" w:hAnsi="Times New Roman" w:cs="Times New Roman"/>
                <w:sz w:val="24"/>
                <w:szCs w:val="24"/>
              </w:rPr>
            </w:pPr>
            <w:r w:rsidRPr="007807C0">
              <w:rPr>
                <w:rFonts w:ascii="Times New Roman" w:hAnsi="Times New Roman" w:cs="Times New Roman"/>
                <w:b/>
                <w:sz w:val="28"/>
                <w:szCs w:val="24"/>
                <w:highlight w:val="yellow"/>
              </w:rPr>
              <w:t>Information Technology Upgrade</w:t>
            </w:r>
          </w:p>
        </w:tc>
      </w:tr>
      <w:tr w:rsidR="003B7535" w:rsidTr="007807C0">
        <w:trPr>
          <w:jc w:val="center"/>
        </w:trPr>
        <w:tc>
          <w:tcPr>
            <w:tcW w:w="13950" w:type="dxa"/>
            <w:gridSpan w:val="4"/>
            <w:shd w:val="clear" w:color="auto" w:fill="BFBFBF" w:themeFill="background1" w:themeFillShade="BF"/>
          </w:tcPr>
          <w:p w:rsidR="003B7535" w:rsidRDefault="003B7535" w:rsidP="006A31D0">
            <w:pPr>
              <w:rPr>
                <w:rFonts w:ascii="Times New Roman" w:hAnsi="Times New Roman" w:cs="Times New Roman"/>
                <w:b/>
                <w:sz w:val="24"/>
                <w:szCs w:val="24"/>
              </w:rPr>
            </w:pPr>
            <w:r>
              <w:rPr>
                <w:rFonts w:ascii="Times New Roman" w:hAnsi="Times New Roman" w:cs="Times New Roman"/>
                <w:b/>
                <w:sz w:val="24"/>
                <w:szCs w:val="24"/>
              </w:rPr>
              <w:t>Goals, Objectives, and Strategy for Activity / Project:</w:t>
            </w:r>
          </w:p>
        </w:tc>
      </w:tr>
      <w:tr w:rsidR="003B7535" w:rsidRPr="000165DD" w:rsidTr="007807C0">
        <w:trPr>
          <w:jc w:val="center"/>
        </w:trPr>
        <w:tc>
          <w:tcPr>
            <w:tcW w:w="13950" w:type="dxa"/>
            <w:gridSpan w:val="4"/>
          </w:tcPr>
          <w:p w:rsidR="003B7535" w:rsidRDefault="003B7535" w:rsidP="006A31D0">
            <w:pPr>
              <w:rPr>
                <w:rFonts w:ascii="Times New Roman" w:hAnsi="Times New Roman" w:cs="Times New Roman"/>
                <w:sz w:val="24"/>
                <w:szCs w:val="24"/>
              </w:rPr>
            </w:pPr>
            <w:r w:rsidRPr="00B46E6B">
              <w:rPr>
                <w:rFonts w:ascii="Times New Roman" w:hAnsi="Times New Roman" w:cs="Times New Roman"/>
                <w:sz w:val="24"/>
                <w:szCs w:val="24"/>
              </w:rPr>
              <w:t>Goal: To improve the available technology for managing the MHPC inventory, as well as supporting partner</w:t>
            </w:r>
            <w:r>
              <w:rPr>
                <w:rFonts w:ascii="Times New Roman" w:hAnsi="Times New Roman" w:cs="Times New Roman"/>
                <w:sz w:val="24"/>
                <w:szCs w:val="24"/>
              </w:rPr>
              <w:t xml:space="preserve"> or deployment technology needs in the field</w:t>
            </w:r>
          </w:p>
          <w:p w:rsidR="003B7535" w:rsidRPr="00B46E6B" w:rsidRDefault="003B7535" w:rsidP="006A31D0">
            <w:pPr>
              <w:rPr>
                <w:rFonts w:ascii="Times New Roman" w:hAnsi="Times New Roman" w:cs="Times New Roman"/>
                <w:sz w:val="24"/>
                <w:szCs w:val="24"/>
              </w:rPr>
            </w:pPr>
          </w:p>
          <w:p w:rsidR="003B7535" w:rsidRPr="00B46E6B" w:rsidRDefault="003B7535" w:rsidP="006A31D0">
            <w:pPr>
              <w:rPr>
                <w:rFonts w:ascii="Times New Roman" w:hAnsi="Times New Roman" w:cs="Times New Roman"/>
                <w:sz w:val="24"/>
                <w:szCs w:val="24"/>
              </w:rPr>
            </w:pPr>
            <w:r w:rsidRPr="00B46E6B">
              <w:rPr>
                <w:rFonts w:ascii="Times New Roman" w:hAnsi="Times New Roman" w:cs="Times New Roman"/>
                <w:sz w:val="24"/>
                <w:szCs w:val="24"/>
              </w:rPr>
              <w:t>Objectives:</w:t>
            </w:r>
          </w:p>
          <w:p w:rsidR="003B7535" w:rsidRPr="00B46E6B" w:rsidRDefault="003B7535" w:rsidP="003B7535">
            <w:pPr>
              <w:pStyle w:val="ListParagraph"/>
              <w:numPr>
                <w:ilvl w:val="0"/>
                <w:numId w:val="6"/>
              </w:numPr>
              <w:rPr>
                <w:rFonts w:ascii="Times New Roman" w:hAnsi="Times New Roman" w:cs="Times New Roman"/>
                <w:sz w:val="24"/>
                <w:szCs w:val="24"/>
              </w:rPr>
            </w:pPr>
            <w:r w:rsidRPr="00B46E6B">
              <w:rPr>
                <w:rFonts w:ascii="Times New Roman" w:hAnsi="Times New Roman" w:cs="Times New Roman"/>
                <w:sz w:val="24"/>
                <w:szCs w:val="24"/>
              </w:rPr>
              <w:t>Appropriate replacement equipment will be researched and evaluated during the first month after grant approval.</w:t>
            </w:r>
          </w:p>
          <w:p w:rsidR="003B7535" w:rsidRPr="00B46E6B" w:rsidRDefault="003B7535" w:rsidP="003B7535">
            <w:pPr>
              <w:pStyle w:val="ListParagraph"/>
              <w:numPr>
                <w:ilvl w:val="0"/>
                <w:numId w:val="6"/>
              </w:numPr>
              <w:rPr>
                <w:rFonts w:ascii="Times New Roman" w:hAnsi="Times New Roman" w:cs="Times New Roman"/>
                <w:sz w:val="24"/>
                <w:szCs w:val="24"/>
              </w:rPr>
            </w:pPr>
            <w:r w:rsidRPr="00B46E6B">
              <w:rPr>
                <w:rFonts w:ascii="Times New Roman" w:hAnsi="Times New Roman" w:cs="Times New Roman"/>
                <w:sz w:val="24"/>
                <w:szCs w:val="24"/>
              </w:rPr>
              <w:t>The selected equipment will be purchased, received, and operationalized by the March 2016.</w:t>
            </w:r>
          </w:p>
          <w:p w:rsidR="003B7535" w:rsidRDefault="003B7535" w:rsidP="006A31D0">
            <w:pPr>
              <w:rPr>
                <w:rFonts w:ascii="Times New Roman" w:hAnsi="Times New Roman" w:cs="Times New Roman"/>
                <w:sz w:val="24"/>
                <w:szCs w:val="24"/>
              </w:rPr>
            </w:pPr>
          </w:p>
          <w:p w:rsidR="003B7535" w:rsidRPr="00B46E6B" w:rsidRDefault="003B7535" w:rsidP="006A31D0">
            <w:pPr>
              <w:rPr>
                <w:rFonts w:ascii="Times New Roman" w:hAnsi="Times New Roman" w:cs="Times New Roman"/>
                <w:sz w:val="24"/>
                <w:szCs w:val="24"/>
              </w:rPr>
            </w:pPr>
            <w:r w:rsidRPr="00B46E6B">
              <w:rPr>
                <w:rFonts w:ascii="Times New Roman" w:hAnsi="Times New Roman" w:cs="Times New Roman"/>
                <w:sz w:val="24"/>
                <w:szCs w:val="24"/>
              </w:rPr>
              <w:t>Strategy:</w:t>
            </w:r>
          </w:p>
          <w:p w:rsidR="003B7535" w:rsidRPr="00B46E6B" w:rsidRDefault="003B7535" w:rsidP="003B7535">
            <w:pPr>
              <w:pStyle w:val="ListParagraph"/>
              <w:numPr>
                <w:ilvl w:val="0"/>
                <w:numId w:val="7"/>
              </w:numPr>
              <w:rPr>
                <w:rFonts w:ascii="Times New Roman" w:hAnsi="Times New Roman" w:cs="Times New Roman"/>
                <w:sz w:val="24"/>
                <w:szCs w:val="24"/>
              </w:rPr>
            </w:pPr>
            <w:r w:rsidRPr="00B46E6B">
              <w:rPr>
                <w:rFonts w:ascii="Times New Roman" w:hAnsi="Times New Roman" w:cs="Times New Roman"/>
                <w:sz w:val="24"/>
                <w:szCs w:val="24"/>
              </w:rPr>
              <w:t>Select a laptop or tablet style platform that is cost effective ($500-$700/each), lightweight, and durable.</w:t>
            </w:r>
          </w:p>
          <w:p w:rsidR="003B7535" w:rsidRPr="00B46E6B" w:rsidRDefault="003B7535" w:rsidP="003B7535">
            <w:pPr>
              <w:pStyle w:val="ListParagraph"/>
              <w:numPr>
                <w:ilvl w:val="0"/>
                <w:numId w:val="7"/>
              </w:numPr>
              <w:rPr>
                <w:rFonts w:ascii="Times New Roman" w:hAnsi="Times New Roman" w:cs="Times New Roman"/>
                <w:sz w:val="24"/>
                <w:szCs w:val="24"/>
              </w:rPr>
            </w:pPr>
            <w:r w:rsidRPr="00B46E6B">
              <w:rPr>
                <w:rFonts w:ascii="Times New Roman" w:hAnsi="Times New Roman" w:cs="Times New Roman"/>
                <w:sz w:val="24"/>
                <w:szCs w:val="24"/>
              </w:rPr>
              <w:t>Select a laptop or tablet style platform that has an anticipated 5 year life span for supporting upgrades.</w:t>
            </w:r>
          </w:p>
          <w:p w:rsidR="003B7535" w:rsidRPr="00B46E6B" w:rsidRDefault="003B7535" w:rsidP="003B7535">
            <w:pPr>
              <w:pStyle w:val="ListParagraph"/>
              <w:numPr>
                <w:ilvl w:val="0"/>
                <w:numId w:val="7"/>
              </w:numPr>
            </w:pPr>
            <w:r w:rsidRPr="00B46E6B">
              <w:rPr>
                <w:rFonts w:ascii="Times New Roman" w:hAnsi="Times New Roman" w:cs="Times New Roman"/>
                <w:sz w:val="24"/>
                <w:szCs w:val="24"/>
              </w:rPr>
              <w:t>Select an easy to use system for expanding the Warehouse Wireless network that can also be relocated in the event a new Warehouse was identified.</w:t>
            </w:r>
          </w:p>
        </w:tc>
      </w:tr>
      <w:tr w:rsidR="003B7535" w:rsidTr="007807C0">
        <w:trPr>
          <w:jc w:val="center"/>
        </w:trPr>
        <w:tc>
          <w:tcPr>
            <w:tcW w:w="13950" w:type="dxa"/>
            <w:gridSpan w:val="4"/>
            <w:shd w:val="clear" w:color="auto" w:fill="BFBFBF" w:themeFill="background1" w:themeFillShade="BF"/>
          </w:tcPr>
          <w:p w:rsidR="003B7535" w:rsidRDefault="003B7535" w:rsidP="006A31D0">
            <w:pPr>
              <w:rPr>
                <w:rFonts w:ascii="Times New Roman" w:hAnsi="Times New Roman" w:cs="Times New Roman"/>
                <w:b/>
                <w:sz w:val="24"/>
                <w:szCs w:val="24"/>
              </w:rPr>
            </w:pPr>
            <w:r>
              <w:rPr>
                <w:rFonts w:ascii="Times New Roman" w:hAnsi="Times New Roman" w:cs="Times New Roman"/>
                <w:b/>
                <w:sz w:val="24"/>
                <w:szCs w:val="24"/>
              </w:rPr>
              <w:t>Expected Outcomes:</w:t>
            </w:r>
          </w:p>
        </w:tc>
      </w:tr>
      <w:tr w:rsidR="003B7535" w:rsidRPr="000165DD" w:rsidTr="007807C0">
        <w:trPr>
          <w:jc w:val="center"/>
        </w:trPr>
        <w:tc>
          <w:tcPr>
            <w:tcW w:w="13950" w:type="dxa"/>
            <w:gridSpan w:val="4"/>
          </w:tcPr>
          <w:p w:rsidR="003B7535" w:rsidRPr="00B46E6B" w:rsidRDefault="003B7535" w:rsidP="003B7535">
            <w:pPr>
              <w:pStyle w:val="ListParagraph"/>
              <w:numPr>
                <w:ilvl w:val="0"/>
                <w:numId w:val="8"/>
              </w:numPr>
              <w:rPr>
                <w:rFonts w:ascii="Times New Roman" w:hAnsi="Times New Roman" w:cs="Times New Roman"/>
                <w:sz w:val="24"/>
                <w:szCs w:val="24"/>
              </w:rPr>
            </w:pPr>
            <w:r w:rsidRPr="00B46E6B">
              <w:rPr>
                <w:rFonts w:ascii="Times New Roman" w:hAnsi="Times New Roman" w:cs="Times New Roman"/>
                <w:sz w:val="24"/>
                <w:szCs w:val="24"/>
              </w:rPr>
              <w:t>Purchase of 5 laptop or tablet style platforms with appropriate protective cases and accessories.</w:t>
            </w:r>
          </w:p>
          <w:p w:rsidR="003B7535" w:rsidRPr="00B46E6B" w:rsidRDefault="003B7535" w:rsidP="003B7535">
            <w:pPr>
              <w:pStyle w:val="ListParagraph"/>
              <w:numPr>
                <w:ilvl w:val="0"/>
                <w:numId w:val="8"/>
              </w:numPr>
              <w:rPr>
                <w:rFonts w:ascii="Times New Roman" w:hAnsi="Times New Roman" w:cs="Times New Roman"/>
                <w:sz w:val="24"/>
                <w:szCs w:val="24"/>
              </w:rPr>
            </w:pPr>
            <w:r w:rsidRPr="00B46E6B">
              <w:rPr>
                <w:rFonts w:ascii="Times New Roman" w:hAnsi="Times New Roman" w:cs="Times New Roman"/>
                <w:sz w:val="24"/>
                <w:szCs w:val="24"/>
              </w:rPr>
              <w:t>Purchase an upgraded wireless router and at least 4 range extenders.</w:t>
            </w:r>
          </w:p>
          <w:p w:rsidR="003B7535" w:rsidRPr="00B46E6B" w:rsidRDefault="003B7535" w:rsidP="003B7535">
            <w:pPr>
              <w:pStyle w:val="ListParagraph"/>
              <w:numPr>
                <w:ilvl w:val="0"/>
                <w:numId w:val="8"/>
              </w:numPr>
              <w:rPr>
                <w:rFonts w:ascii="Times New Roman" w:hAnsi="Times New Roman" w:cs="Times New Roman"/>
                <w:sz w:val="24"/>
                <w:szCs w:val="24"/>
              </w:rPr>
            </w:pPr>
            <w:r w:rsidRPr="00B46E6B">
              <w:rPr>
                <w:rFonts w:ascii="Times New Roman" w:hAnsi="Times New Roman" w:cs="Times New Roman"/>
                <w:sz w:val="24"/>
                <w:szCs w:val="24"/>
              </w:rPr>
              <w:t>Improved wireless network coverage in the warehouse.</w:t>
            </w:r>
          </w:p>
          <w:p w:rsidR="003B7535" w:rsidRPr="00B46E6B" w:rsidRDefault="003B7535" w:rsidP="003B7535">
            <w:pPr>
              <w:pStyle w:val="ListParagraph"/>
              <w:numPr>
                <w:ilvl w:val="0"/>
                <w:numId w:val="8"/>
              </w:numPr>
              <w:rPr>
                <w:rFonts w:ascii="Times New Roman" w:hAnsi="Times New Roman" w:cs="Times New Roman"/>
                <w:sz w:val="24"/>
                <w:szCs w:val="24"/>
              </w:rPr>
            </w:pPr>
            <w:r w:rsidRPr="00B46E6B">
              <w:rPr>
                <w:rFonts w:ascii="Times New Roman" w:hAnsi="Times New Roman" w:cs="Times New Roman"/>
                <w:sz w:val="24"/>
                <w:szCs w:val="24"/>
              </w:rPr>
              <w:t>Upgraded functionality of portable technology for Warehouse and Deployment Operations</w:t>
            </w:r>
            <w:r>
              <w:rPr>
                <w:rFonts w:ascii="Times New Roman" w:hAnsi="Times New Roman" w:cs="Times New Roman"/>
                <w:sz w:val="24"/>
                <w:szCs w:val="24"/>
              </w:rPr>
              <w:t>.</w:t>
            </w:r>
          </w:p>
        </w:tc>
      </w:tr>
      <w:tr w:rsidR="003B7535" w:rsidTr="007807C0">
        <w:trPr>
          <w:jc w:val="center"/>
        </w:trPr>
        <w:tc>
          <w:tcPr>
            <w:tcW w:w="5850" w:type="dxa"/>
            <w:shd w:val="clear" w:color="auto" w:fill="BFBFBF" w:themeFill="background1" w:themeFillShade="BF"/>
          </w:tcPr>
          <w:p w:rsidR="003B7535" w:rsidRDefault="003B7535" w:rsidP="006A31D0">
            <w:pPr>
              <w:jc w:val="center"/>
              <w:rPr>
                <w:rFonts w:ascii="Times New Roman" w:hAnsi="Times New Roman" w:cs="Times New Roman"/>
                <w:b/>
                <w:sz w:val="24"/>
                <w:szCs w:val="24"/>
              </w:rPr>
            </w:pPr>
            <w:r>
              <w:rPr>
                <w:rFonts w:ascii="Times New Roman" w:hAnsi="Times New Roman" w:cs="Times New Roman"/>
                <w:b/>
                <w:sz w:val="24"/>
                <w:szCs w:val="24"/>
              </w:rPr>
              <w:t>Responsible Party:</w:t>
            </w:r>
          </w:p>
        </w:tc>
        <w:tc>
          <w:tcPr>
            <w:tcW w:w="2520" w:type="dxa"/>
            <w:shd w:val="clear" w:color="auto" w:fill="BFBFBF" w:themeFill="background1" w:themeFillShade="BF"/>
          </w:tcPr>
          <w:p w:rsidR="003B7535" w:rsidRDefault="003B7535" w:rsidP="006A31D0">
            <w:pPr>
              <w:jc w:val="center"/>
              <w:rPr>
                <w:rFonts w:ascii="Times New Roman" w:hAnsi="Times New Roman" w:cs="Times New Roman"/>
                <w:b/>
                <w:sz w:val="24"/>
                <w:szCs w:val="24"/>
              </w:rPr>
            </w:pPr>
            <w:r>
              <w:rPr>
                <w:rFonts w:ascii="Times New Roman" w:hAnsi="Times New Roman" w:cs="Times New Roman"/>
                <w:b/>
                <w:sz w:val="24"/>
                <w:szCs w:val="24"/>
              </w:rPr>
              <w:t>Time to Completion:</w:t>
            </w:r>
          </w:p>
        </w:tc>
        <w:tc>
          <w:tcPr>
            <w:tcW w:w="2250" w:type="dxa"/>
            <w:shd w:val="clear" w:color="auto" w:fill="BFBFBF" w:themeFill="background1" w:themeFillShade="BF"/>
          </w:tcPr>
          <w:p w:rsidR="003B7535" w:rsidRDefault="003B7535" w:rsidP="006A31D0">
            <w:pPr>
              <w:jc w:val="center"/>
              <w:rPr>
                <w:rFonts w:ascii="Times New Roman" w:hAnsi="Times New Roman" w:cs="Times New Roman"/>
                <w:b/>
                <w:sz w:val="24"/>
                <w:szCs w:val="24"/>
              </w:rPr>
            </w:pPr>
            <w:r>
              <w:rPr>
                <w:rFonts w:ascii="Times New Roman" w:hAnsi="Times New Roman" w:cs="Times New Roman"/>
                <w:b/>
                <w:sz w:val="24"/>
                <w:szCs w:val="24"/>
              </w:rPr>
              <w:t>Budgeted Amount:</w:t>
            </w:r>
          </w:p>
        </w:tc>
        <w:tc>
          <w:tcPr>
            <w:tcW w:w="3330" w:type="dxa"/>
            <w:shd w:val="clear" w:color="auto" w:fill="BFBFBF" w:themeFill="background1" w:themeFillShade="BF"/>
          </w:tcPr>
          <w:p w:rsidR="003B7535" w:rsidRDefault="003B7535" w:rsidP="006A31D0">
            <w:pPr>
              <w:jc w:val="center"/>
              <w:rPr>
                <w:rFonts w:ascii="Times New Roman" w:hAnsi="Times New Roman" w:cs="Times New Roman"/>
                <w:b/>
                <w:sz w:val="24"/>
                <w:szCs w:val="24"/>
              </w:rPr>
            </w:pPr>
            <w:r>
              <w:rPr>
                <w:rFonts w:ascii="Times New Roman" w:hAnsi="Times New Roman" w:cs="Times New Roman"/>
                <w:b/>
                <w:sz w:val="24"/>
                <w:szCs w:val="24"/>
              </w:rPr>
              <w:t>Evaluation Measures:</w:t>
            </w:r>
          </w:p>
        </w:tc>
      </w:tr>
      <w:tr w:rsidR="003B7535" w:rsidRPr="000165DD" w:rsidTr="007807C0">
        <w:trPr>
          <w:jc w:val="center"/>
        </w:trPr>
        <w:tc>
          <w:tcPr>
            <w:tcW w:w="5850" w:type="dxa"/>
          </w:tcPr>
          <w:p w:rsidR="003B7535" w:rsidRPr="000165DD" w:rsidRDefault="003B7535" w:rsidP="006A31D0">
            <w:pPr>
              <w:rPr>
                <w:rFonts w:ascii="Times New Roman" w:hAnsi="Times New Roman" w:cs="Times New Roman"/>
                <w:sz w:val="24"/>
                <w:szCs w:val="24"/>
              </w:rPr>
            </w:pPr>
            <w:r>
              <w:rPr>
                <w:rFonts w:ascii="Times New Roman" w:hAnsi="Times New Roman" w:cs="Times New Roman"/>
                <w:sz w:val="24"/>
                <w:szCs w:val="24"/>
              </w:rPr>
              <w:t xml:space="preserve">T. Cryan, </w:t>
            </w:r>
          </w:p>
        </w:tc>
        <w:tc>
          <w:tcPr>
            <w:tcW w:w="2520" w:type="dxa"/>
          </w:tcPr>
          <w:p w:rsidR="003B7535" w:rsidRPr="000165DD" w:rsidRDefault="003B7535" w:rsidP="006A31D0">
            <w:pPr>
              <w:rPr>
                <w:rFonts w:ascii="Times New Roman" w:hAnsi="Times New Roman" w:cs="Times New Roman"/>
                <w:sz w:val="24"/>
                <w:szCs w:val="24"/>
              </w:rPr>
            </w:pPr>
            <w:r>
              <w:rPr>
                <w:rFonts w:ascii="Times New Roman" w:hAnsi="Times New Roman" w:cs="Times New Roman"/>
                <w:sz w:val="24"/>
                <w:szCs w:val="24"/>
              </w:rPr>
              <w:t>March 2016</w:t>
            </w:r>
          </w:p>
        </w:tc>
        <w:tc>
          <w:tcPr>
            <w:tcW w:w="2250" w:type="dxa"/>
          </w:tcPr>
          <w:p w:rsidR="003B7535" w:rsidRPr="000165DD" w:rsidRDefault="003B7535" w:rsidP="006A31D0">
            <w:pPr>
              <w:rPr>
                <w:rFonts w:ascii="Times New Roman" w:hAnsi="Times New Roman" w:cs="Times New Roman"/>
                <w:sz w:val="24"/>
                <w:szCs w:val="24"/>
              </w:rPr>
            </w:pPr>
            <w:r>
              <w:rPr>
                <w:rFonts w:ascii="Times New Roman" w:hAnsi="Times New Roman" w:cs="Times New Roman"/>
                <w:sz w:val="24"/>
                <w:szCs w:val="24"/>
              </w:rPr>
              <w:t>$5,000.00</w:t>
            </w:r>
          </w:p>
        </w:tc>
        <w:tc>
          <w:tcPr>
            <w:tcW w:w="3330" w:type="dxa"/>
          </w:tcPr>
          <w:p w:rsidR="003B7535" w:rsidRPr="000165DD" w:rsidRDefault="003B7535" w:rsidP="006A31D0">
            <w:pPr>
              <w:rPr>
                <w:rFonts w:ascii="Times New Roman" w:hAnsi="Times New Roman" w:cs="Times New Roman"/>
                <w:sz w:val="24"/>
                <w:szCs w:val="24"/>
              </w:rPr>
            </w:pPr>
            <w:r>
              <w:rPr>
                <w:rFonts w:ascii="Times New Roman" w:hAnsi="Times New Roman" w:cs="Times New Roman"/>
                <w:sz w:val="24"/>
                <w:szCs w:val="24"/>
              </w:rPr>
              <w:t>1. Equipment evaluation when implemented</w:t>
            </w:r>
          </w:p>
        </w:tc>
      </w:tr>
    </w:tbl>
    <w:p w:rsidR="007220A1" w:rsidRDefault="007220A1" w:rsidP="00E72404">
      <w:pPr>
        <w:jc w:val="center"/>
        <w:rPr>
          <w:rFonts w:ascii="Times New Roman" w:hAnsi="Times New Roman" w:cs="Times New Roman"/>
          <w:b/>
          <w:sz w:val="24"/>
          <w:szCs w:val="24"/>
        </w:rPr>
      </w:pPr>
    </w:p>
    <w:p w:rsidR="007220A1" w:rsidRDefault="007220A1" w:rsidP="00E72404">
      <w:pPr>
        <w:jc w:val="center"/>
        <w:rPr>
          <w:rFonts w:ascii="Times New Roman" w:hAnsi="Times New Roman" w:cs="Times New Roman"/>
          <w:b/>
          <w:sz w:val="24"/>
          <w:szCs w:val="24"/>
        </w:rPr>
      </w:pPr>
    </w:p>
    <w:p w:rsidR="007220A1" w:rsidRDefault="007220A1" w:rsidP="00E72404">
      <w:pPr>
        <w:jc w:val="center"/>
        <w:rPr>
          <w:rFonts w:ascii="Times New Roman" w:hAnsi="Times New Roman" w:cs="Times New Roman"/>
          <w:b/>
          <w:sz w:val="24"/>
          <w:szCs w:val="24"/>
        </w:rPr>
      </w:pPr>
    </w:p>
    <w:p w:rsidR="007220A1" w:rsidRDefault="007220A1" w:rsidP="00E72404">
      <w:pPr>
        <w:jc w:val="center"/>
        <w:rPr>
          <w:rFonts w:ascii="Times New Roman" w:hAnsi="Times New Roman" w:cs="Times New Roman"/>
          <w:b/>
          <w:sz w:val="24"/>
          <w:szCs w:val="24"/>
        </w:rPr>
      </w:pPr>
    </w:p>
    <w:p w:rsidR="007220A1" w:rsidRDefault="007220A1" w:rsidP="00E72404">
      <w:pPr>
        <w:jc w:val="center"/>
        <w:rPr>
          <w:rFonts w:ascii="Times New Roman" w:hAnsi="Times New Roman" w:cs="Times New Roman"/>
          <w:b/>
          <w:sz w:val="24"/>
          <w:szCs w:val="24"/>
        </w:rPr>
      </w:pPr>
    </w:p>
    <w:p w:rsidR="007220A1" w:rsidRDefault="007220A1" w:rsidP="00E72404">
      <w:pPr>
        <w:jc w:val="center"/>
        <w:rPr>
          <w:rFonts w:ascii="Times New Roman" w:hAnsi="Times New Roman" w:cs="Times New Roman"/>
          <w:b/>
          <w:sz w:val="24"/>
          <w:szCs w:val="24"/>
        </w:rPr>
      </w:pPr>
    </w:p>
    <w:p w:rsidR="003B7535" w:rsidRDefault="003B7535">
      <w:r>
        <w:br w:type="page"/>
      </w:r>
    </w:p>
    <w:tbl>
      <w:tblPr>
        <w:tblStyle w:val="TableGrid"/>
        <w:tblW w:w="0" w:type="auto"/>
        <w:jc w:val="center"/>
        <w:tblLook w:val="04A0" w:firstRow="1" w:lastRow="0" w:firstColumn="1" w:lastColumn="0" w:noHBand="0" w:noVBand="1"/>
      </w:tblPr>
      <w:tblGrid>
        <w:gridCol w:w="5850"/>
        <w:gridCol w:w="2520"/>
        <w:gridCol w:w="2250"/>
        <w:gridCol w:w="3330"/>
      </w:tblGrid>
      <w:tr w:rsidR="00B46E6B" w:rsidTr="007807C0">
        <w:trPr>
          <w:jc w:val="center"/>
        </w:trPr>
        <w:tc>
          <w:tcPr>
            <w:tcW w:w="13950" w:type="dxa"/>
            <w:gridSpan w:val="4"/>
            <w:shd w:val="clear" w:color="auto" w:fill="BFBFBF" w:themeFill="background1" w:themeFillShade="BF"/>
          </w:tcPr>
          <w:p w:rsidR="00B46E6B" w:rsidRDefault="00B46E6B" w:rsidP="00286E65">
            <w:pPr>
              <w:rPr>
                <w:rFonts w:ascii="Times New Roman" w:hAnsi="Times New Roman" w:cs="Times New Roman"/>
                <w:b/>
                <w:sz w:val="24"/>
                <w:szCs w:val="24"/>
              </w:rPr>
            </w:pPr>
            <w:r>
              <w:rPr>
                <w:rFonts w:ascii="Times New Roman" w:hAnsi="Times New Roman" w:cs="Times New Roman"/>
                <w:b/>
                <w:sz w:val="24"/>
                <w:szCs w:val="24"/>
              </w:rPr>
              <w:lastRenderedPageBreak/>
              <w:t>Capability</w:t>
            </w:r>
            <w:r w:rsidR="00647B03">
              <w:rPr>
                <w:rFonts w:ascii="Times New Roman" w:hAnsi="Times New Roman" w:cs="Times New Roman"/>
                <w:b/>
                <w:sz w:val="24"/>
                <w:szCs w:val="24"/>
              </w:rPr>
              <w:t xml:space="preserve"> 5</w:t>
            </w:r>
            <w:r>
              <w:rPr>
                <w:rFonts w:ascii="Times New Roman" w:hAnsi="Times New Roman" w:cs="Times New Roman"/>
                <w:b/>
                <w:sz w:val="24"/>
                <w:szCs w:val="24"/>
              </w:rPr>
              <w:t xml:space="preserve">: </w:t>
            </w:r>
            <w:r w:rsidR="007E1A04">
              <w:rPr>
                <w:rFonts w:ascii="Times New Roman" w:hAnsi="Times New Roman" w:cs="Times New Roman"/>
                <w:b/>
                <w:sz w:val="24"/>
                <w:szCs w:val="24"/>
              </w:rPr>
              <w:t>Fatality Management</w:t>
            </w:r>
          </w:p>
        </w:tc>
      </w:tr>
      <w:tr w:rsidR="00B46E6B" w:rsidRPr="000165DD" w:rsidTr="007807C0">
        <w:trPr>
          <w:jc w:val="center"/>
        </w:trPr>
        <w:tc>
          <w:tcPr>
            <w:tcW w:w="13950" w:type="dxa"/>
            <w:gridSpan w:val="4"/>
          </w:tcPr>
          <w:p w:rsidR="00B46E6B" w:rsidRPr="000165DD" w:rsidRDefault="00B46E6B" w:rsidP="00286E65">
            <w:pPr>
              <w:rPr>
                <w:rFonts w:ascii="Times New Roman" w:hAnsi="Times New Roman" w:cs="Times New Roman"/>
                <w:sz w:val="24"/>
                <w:szCs w:val="24"/>
              </w:rPr>
            </w:pPr>
          </w:p>
        </w:tc>
      </w:tr>
      <w:tr w:rsidR="00B46E6B" w:rsidTr="007807C0">
        <w:trPr>
          <w:jc w:val="center"/>
        </w:trPr>
        <w:tc>
          <w:tcPr>
            <w:tcW w:w="13950" w:type="dxa"/>
            <w:gridSpan w:val="4"/>
            <w:shd w:val="clear" w:color="auto" w:fill="BFBFBF" w:themeFill="background1" w:themeFillShade="BF"/>
          </w:tcPr>
          <w:p w:rsidR="00B46E6B" w:rsidRDefault="00B46E6B" w:rsidP="00286E65">
            <w:pPr>
              <w:rPr>
                <w:rFonts w:ascii="Times New Roman" w:hAnsi="Times New Roman" w:cs="Times New Roman"/>
                <w:b/>
                <w:sz w:val="24"/>
                <w:szCs w:val="24"/>
              </w:rPr>
            </w:pPr>
            <w:r>
              <w:rPr>
                <w:rFonts w:ascii="Times New Roman" w:hAnsi="Times New Roman" w:cs="Times New Roman"/>
                <w:b/>
                <w:sz w:val="24"/>
                <w:szCs w:val="24"/>
              </w:rPr>
              <w:t>Gap Being Addressed and How Was Gap Determined:</w:t>
            </w:r>
          </w:p>
        </w:tc>
      </w:tr>
      <w:tr w:rsidR="00B46E6B" w:rsidRPr="000165DD" w:rsidTr="007807C0">
        <w:trPr>
          <w:jc w:val="center"/>
        </w:trPr>
        <w:tc>
          <w:tcPr>
            <w:tcW w:w="13950" w:type="dxa"/>
            <w:gridSpan w:val="4"/>
          </w:tcPr>
          <w:p w:rsidR="00B46E6B" w:rsidRPr="007E1A04" w:rsidRDefault="007E1A04" w:rsidP="007E1A04">
            <w:pPr>
              <w:rPr>
                <w:rFonts w:ascii="Times New Roman" w:hAnsi="Times New Roman" w:cs="Times New Roman"/>
                <w:sz w:val="24"/>
                <w:szCs w:val="24"/>
              </w:rPr>
            </w:pPr>
            <w:r w:rsidRPr="007E1A04">
              <w:rPr>
                <w:rFonts w:ascii="Times New Roman" w:hAnsi="Times New Roman" w:cs="Times New Roman"/>
                <w:sz w:val="24"/>
                <w:szCs w:val="24"/>
              </w:rPr>
              <w:t>The MHPC has been planning with the Mecklenburg County Office of the Chief Medi</w:t>
            </w:r>
            <w:r>
              <w:rPr>
                <w:rFonts w:ascii="Times New Roman" w:hAnsi="Times New Roman" w:cs="Times New Roman"/>
                <w:sz w:val="24"/>
                <w:szCs w:val="24"/>
              </w:rPr>
              <w:t>cal Examiner for several years and planning is i</w:t>
            </w:r>
            <w:r w:rsidRPr="007E1A04">
              <w:rPr>
                <w:rFonts w:ascii="Times New Roman" w:hAnsi="Times New Roman" w:cs="Times New Roman"/>
                <w:sz w:val="24"/>
                <w:szCs w:val="24"/>
              </w:rPr>
              <w:t xml:space="preserve">ncomplete. </w:t>
            </w:r>
          </w:p>
        </w:tc>
      </w:tr>
      <w:tr w:rsidR="00B46E6B" w:rsidTr="007807C0">
        <w:trPr>
          <w:jc w:val="center"/>
        </w:trPr>
        <w:tc>
          <w:tcPr>
            <w:tcW w:w="13950" w:type="dxa"/>
            <w:gridSpan w:val="4"/>
            <w:shd w:val="clear" w:color="auto" w:fill="BFBFBF" w:themeFill="background1" w:themeFillShade="BF"/>
          </w:tcPr>
          <w:p w:rsidR="00B46E6B" w:rsidRDefault="00B46E6B" w:rsidP="00286E65">
            <w:pPr>
              <w:rPr>
                <w:rFonts w:ascii="Times New Roman" w:hAnsi="Times New Roman" w:cs="Times New Roman"/>
                <w:b/>
                <w:sz w:val="24"/>
                <w:szCs w:val="24"/>
              </w:rPr>
            </w:pPr>
            <w:r>
              <w:rPr>
                <w:rFonts w:ascii="Times New Roman" w:hAnsi="Times New Roman" w:cs="Times New Roman"/>
                <w:b/>
                <w:sz w:val="24"/>
                <w:szCs w:val="24"/>
              </w:rPr>
              <w:t>Activity / Project:</w:t>
            </w:r>
          </w:p>
        </w:tc>
      </w:tr>
      <w:tr w:rsidR="00B46E6B" w:rsidRPr="000165DD" w:rsidTr="007807C0">
        <w:trPr>
          <w:jc w:val="center"/>
        </w:trPr>
        <w:tc>
          <w:tcPr>
            <w:tcW w:w="13950" w:type="dxa"/>
            <w:gridSpan w:val="4"/>
          </w:tcPr>
          <w:p w:rsidR="00B46E6B" w:rsidRPr="000165DD" w:rsidRDefault="007E1A04" w:rsidP="00286E65">
            <w:pPr>
              <w:rPr>
                <w:rFonts w:ascii="Times New Roman" w:hAnsi="Times New Roman" w:cs="Times New Roman"/>
                <w:sz w:val="24"/>
                <w:szCs w:val="24"/>
              </w:rPr>
            </w:pPr>
            <w:r w:rsidRPr="007807C0">
              <w:rPr>
                <w:rFonts w:ascii="Times New Roman" w:hAnsi="Times New Roman" w:cs="Times New Roman"/>
                <w:b/>
                <w:sz w:val="28"/>
                <w:szCs w:val="24"/>
                <w:highlight w:val="yellow"/>
              </w:rPr>
              <w:t>Fatality Management Planning</w:t>
            </w:r>
          </w:p>
        </w:tc>
      </w:tr>
      <w:tr w:rsidR="00B46E6B" w:rsidTr="007807C0">
        <w:trPr>
          <w:jc w:val="center"/>
        </w:trPr>
        <w:tc>
          <w:tcPr>
            <w:tcW w:w="13950" w:type="dxa"/>
            <w:gridSpan w:val="4"/>
            <w:shd w:val="clear" w:color="auto" w:fill="BFBFBF" w:themeFill="background1" w:themeFillShade="BF"/>
          </w:tcPr>
          <w:p w:rsidR="00B46E6B" w:rsidRDefault="00B46E6B" w:rsidP="00286E65">
            <w:pPr>
              <w:rPr>
                <w:rFonts w:ascii="Times New Roman" w:hAnsi="Times New Roman" w:cs="Times New Roman"/>
                <w:b/>
                <w:sz w:val="24"/>
                <w:szCs w:val="24"/>
              </w:rPr>
            </w:pPr>
            <w:r>
              <w:rPr>
                <w:rFonts w:ascii="Times New Roman" w:hAnsi="Times New Roman" w:cs="Times New Roman"/>
                <w:b/>
                <w:sz w:val="24"/>
                <w:szCs w:val="24"/>
              </w:rPr>
              <w:t>Goals, Objectives, and Strategy for Activity / Project:</w:t>
            </w:r>
          </w:p>
        </w:tc>
      </w:tr>
      <w:tr w:rsidR="00B46E6B" w:rsidRPr="000165DD" w:rsidTr="007807C0">
        <w:trPr>
          <w:jc w:val="center"/>
        </w:trPr>
        <w:tc>
          <w:tcPr>
            <w:tcW w:w="13950" w:type="dxa"/>
            <w:gridSpan w:val="4"/>
          </w:tcPr>
          <w:p w:rsidR="007E1A04" w:rsidRPr="007E1A04" w:rsidRDefault="007E1A04" w:rsidP="00286E65">
            <w:pPr>
              <w:rPr>
                <w:rFonts w:ascii="Times New Roman" w:hAnsi="Times New Roman" w:cs="Times New Roman"/>
                <w:sz w:val="24"/>
                <w:szCs w:val="24"/>
              </w:rPr>
            </w:pPr>
            <w:r w:rsidRPr="007E1A04">
              <w:rPr>
                <w:rFonts w:ascii="Times New Roman" w:hAnsi="Times New Roman" w:cs="Times New Roman"/>
                <w:sz w:val="24"/>
                <w:szCs w:val="24"/>
              </w:rPr>
              <w:t>This is a continuation of previous budget year activity with Mecklenburg OCME and related partners. The intent is to complete mass fatality planning for the region in order to support surge capacity amongst the healthcare organizations.</w:t>
            </w:r>
          </w:p>
          <w:p w:rsidR="007E1A04" w:rsidRPr="007E1A04" w:rsidRDefault="007E1A04" w:rsidP="00286E65">
            <w:pPr>
              <w:rPr>
                <w:rFonts w:ascii="Times New Roman" w:hAnsi="Times New Roman" w:cs="Times New Roman"/>
                <w:sz w:val="24"/>
                <w:szCs w:val="24"/>
              </w:rPr>
            </w:pPr>
          </w:p>
          <w:p w:rsidR="007E1A04" w:rsidRPr="007E1A04" w:rsidRDefault="007E1A04" w:rsidP="00286E65">
            <w:pPr>
              <w:rPr>
                <w:rFonts w:ascii="Times New Roman" w:hAnsi="Times New Roman" w:cs="Times New Roman"/>
                <w:sz w:val="24"/>
                <w:szCs w:val="24"/>
              </w:rPr>
            </w:pPr>
            <w:r w:rsidRPr="007E1A04">
              <w:rPr>
                <w:rFonts w:ascii="Times New Roman" w:hAnsi="Times New Roman" w:cs="Times New Roman"/>
                <w:sz w:val="24"/>
                <w:szCs w:val="24"/>
              </w:rPr>
              <w:t>The MHPC will operate in a secondary role to this initiative, to support the primary partners in DPH.</w:t>
            </w:r>
            <w:r w:rsidR="00EF4746">
              <w:rPr>
                <w:rFonts w:ascii="Times New Roman" w:hAnsi="Times New Roman" w:cs="Times New Roman"/>
                <w:sz w:val="24"/>
                <w:szCs w:val="24"/>
              </w:rPr>
              <w:t xml:space="preserve"> Any planning efforts related to the Regional Response Plan will be conducted in coordination with the established timeline for plan updates by NCOEMS Planning Manager. </w:t>
            </w:r>
          </w:p>
          <w:p w:rsidR="007E1A04" w:rsidRPr="007E1A04" w:rsidRDefault="007E1A04" w:rsidP="00286E65">
            <w:pPr>
              <w:rPr>
                <w:rFonts w:ascii="Times New Roman" w:hAnsi="Times New Roman" w:cs="Times New Roman"/>
                <w:sz w:val="24"/>
                <w:szCs w:val="24"/>
              </w:rPr>
            </w:pPr>
          </w:p>
          <w:p w:rsidR="007E1A04" w:rsidRPr="007E1A04" w:rsidRDefault="007E1A04" w:rsidP="007E1A04">
            <w:r w:rsidRPr="007E1A04">
              <w:rPr>
                <w:rFonts w:ascii="Times New Roman" w:hAnsi="Times New Roman" w:cs="Times New Roman"/>
                <w:sz w:val="24"/>
                <w:szCs w:val="24"/>
              </w:rPr>
              <w:t>Previously, a concept of operations has been developed. The implementation plan of recovery/ storage/ processing has not been completed. This activity will focus on the following: written Fatality Management plan to include the North Carolina Fatality Management planner, NCOEMS Planning Manager, Mecklenburg County OCME, Mecklenburg County Sheriff Alert Team, and the MHPC and a consolidated list of Mass Fatality resources.</w:t>
            </w:r>
            <w:r>
              <w:t xml:space="preserve"> </w:t>
            </w:r>
          </w:p>
        </w:tc>
      </w:tr>
      <w:tr w:rsidR="00B46E6B" w:rsidTr="007807C0">
        <w:trPr>
          <w:jc w:val="center"/>
        </w:trPr>
        <w:tc>
          <w:tcPr>
            <w:tcW w:w="13950" w:type="dxa"/>
            <w:gridSpan w:val="4"/>
            <w:shd w:val="clear" w:color="auto" w:fill="BFBFBF" w:themeFill="background1" w:themeFillShade="BF"/>
          </w:tcPr>
          <w:p w:rsidR="00B46E6B" w:rsidRDefault="00B46E6B" w:rsidP="00286E65">
            <w:pPr>
              <w:rPr>
                <w:rFonts w:ascii="Times New Roman" w:hAnsi="Times New Roman" w:cs="Times New Roman"/>
                <w:b/>
                <w:sz w:val="24"/>
                <w:szCs w:val="24"/>
              </w:rPr>
            </w:pPr>
            <w:r>
              <w:rPr>
                <w:rFonts w:ascii="Times New Roman" w:hAnsi="Times New Roman" w:cs="Times New Roman"/>
                <w:b/>
                <w:sz w:val="24"/>
                <w:szCs w:val="24"/>
              </w:rPr>
              <w:t>Expected Outcomes:</w:t>
            </w:r>
          </w:p>
        </w:tc>
      </w:tr>
      <w:tr w:rsidR="00B46E6B" w:rsidRPr="000165DD" w:rsidTr="007807C0">
        <w:trPr>
          <w:jc w:val="center"/>
        </w:trPr>
        <w:tc>
          <w:tcPr>
            <w:tcW w:w="13950" w:type="dxa"/>
            <w:gridSpan w:val="4"/>
          </w:tcPr>
          <w:p w:rsidR="00B46E6B" w:rsidRDefault="007E1A04" w:rsidP="00286E65">
            <w:pPr>
              <w:rPr>
                <w:rFonts w:ascii="Times New Roman" w:hAnsi="Times New Roman" w:cs="Times New Roman"/>
                <w:sz w:val="24"/>
                <w:szCs w:val="24"/>
              </w:rPr>
            </w:pPr>
            <w:r>
              <w:rPr>
                <w:rFonts w:ascii="Times New Roman" w:hAnsi="Times New Roman" w:cs="Times New Roman"/>
                <w:sz w:val="24"/>
                <w:szCs w:val="24"/>
              </w:rPr>
              <w:t xml:space="preserve">1. Completed and updated Regional Response Plan, to include Mass Fatality Annex, no later </w:t>
            </w:r>
            <w:r w:rsidR="00993797">
              <w:rPr>
                <w:rFonts w:ascii="Times New Roman" w:hAnsi="Times New Roman" w:cs="Times New Roman"/>
                <w:sz w:val="24"/>
                <w:szCs w:val="24"/>
              </w:rPr>
              <w:t>than June 1, 2016</w:t>
            </w:r>
          </w:p>
          <w:p w:rsidR="007E1A04" w:rsidRPr="000165DD" w:rsidRDefault="007E1A04" w:rsidP="00286E65">
            <w:pPr>
              <w:rPr>
                <w:rFonts w:ascii="Times New Roman" w:hAnsi="Times New Roman" w:cs="Times New Roman"/>
                <w:sz w:val="24"/>
                <w:szCs w:val="24"/>
              </w:rPr>
            </w:pPr>
            <w:r>
              <w:rPr>
                <w:rFonts w:ascii="Times New Roman" w:hAnsi="Times New Roman" w:cs="Times New Roman"/>
                <w:sz w:val="24"/>
                <w:szCs w:val="24"/>
              </w:rPr>
              <w:t>2. Completed list of av</w:t>
            </w:r>
            <w:r w:rsidR="00993797">
              <w:rPr>
                <w:rFonts w:ascii="Times New Roman" w:hAnsi="Times New Roman" w:cs="Times New Roman"/>
                <w:sz w:val="24"/>
                <w:szCs w:val="24"/>
              </w:rPr>
              <w:t>ailable resources no later than November 1, 2015</w:t>
            </w:r>
          </w:p>
        </w:tc>
      </w:tr>
      <w:tr w:rsidR="00B46E6B" w:rsidTr="007807C0">
        <w:trPr>
          <w:jc w:val="center"/>
        </w:trPr>
        <w:tc>
          <w:tcPr>
            <w:tcW w:w="5850" w:type="dxa"/>
            <w:shd w:val="clear" w:color="auto" w:fill="BFBFBF" w:themeFill="background1" w:themeFillShade="BF"/>
          </w:tcPr>
          <w:p w:rsidR="00B46E6B" w:rsidRDefault="00B46E6B" w:rsidP="00286E65">
            <w:pPr>
              <w:jc w:val="center"/>
              <w:rPr>
                <w:rFonts w:ascii="Times New Roman" w:hAnsi="Times New Roman" w:cs="Times New Roman"/>
                <w:b/>
                <w:sz w:val="24"/>
                <w:szCs w:val="24"/>
              </w:rPr>
            </w:pPr>
            <w:r>
              <w:rPr>
                <w:rFonts w:ascii="Times New Roman" w:hAnsi="Times New Roman" w:cs="Times New Roman"/>
                <w:b/>
                <w:sz w:val="24"/>
                <w:szCs w:val="24"/>
              </w:rPr>
              <w:t>Responsible Party:</w:t>
            </w:r>
          </w:p>
        </w:tc>
        <w:tc>
          <w:tcPr>
            <w:tcW w:w="2520" w:type="dxa"/>
            <w:shd w:val="clear" w:color="auto" w:fill="BFBFBF" w:themeFill="background1" w:themeFillShade="BF"/>
          </w:tcPr>
          <w:p w:rsidR="00B46E6B" w:rsidRDefault="00B46E6B" w:rsidP="00286E65">
            <w:pPr>
              <w:jc w:val="center"/>
              <w:rPr>
                <w:rFonts w:ascii="Times New Roman" w:hAnsi="Times New Roman" w:cs="Times New Roman"/>
                <w:b/>
                <w:sz w:val="24"/>
                <w:szCs w:val="24"/>
              </w:rPr>
            </w:pPr>
            <w:r>
              <w:rPr>
                <w:rFonts w:ascii="Times New Roman" w:hAnsi="Times New Roman" w:cs="Times New Roman"/>
                <w:b/>
                <w:sz w:val="24"/>
                <w:szCs w:val="24"/>
              </w:rPr>
              <w:t>Time to Completion:</w:t>
            </w:r>
          </w:p>
        </w:tc>
        <w:tc>
          <w:tcPr>
            <w:tcW w:w="2250" w:type="dxa"/>
            <w:shd w:val="clear" w:color="auto" w:fill="BFBFBF" w:themeFill="background1" w:themeFillShade="BF"/>
          </w:tcPr>
          <w:p w:rsidR="00B46E6B" w:rsidRDefault="00B46E6B" w:rsidP="00286E65">
            <w:pPr>
              <w:jc w:val="center"/>
              <w:rPr>
                <w:rFonts w:ascii="Times New Roman" w:hAnsi="Times New Roman" w:cs="Times New Roman"/>
                <w:b/>
                <w:sz w:val="24"/>
                <w:szCs w:val="24"/>
              </w:rPr>
            </w:pPr>
            <w:r>
              <w:rPr>
                <w:rFonts w:ascii="Times New Roman" w:hAnsi="Times New Roman" w:cs="Times New Roman"/>
                <w:b/>
                <w:sz w:val="24"/>
                <w:szCs w:val="24"/>
              </w:rPr>
              <w:t>Budgeted Amount:</w:t>
            </w:r>
          </w:p>
        </w:tc>
        <w:tc>
          <w:tcPr>
            <w:tcW w:w="3330" w:type="dxa"/>
            <w:shd w:val="clear" w:color="auto" w:fill="BFBFBF" w:themeFill="background1" w:themeFillShade="BF"/>
          </w:tcPr>
          <w:p w:rsidR="00B46E6B" w:rsidRDefault="00B46E6B" w:rsidP="00286E65">
            <w:pPr>
              <w:jc w:val="center"/>
              <w:rPr>
                <w:rFonts w:ascii="Times New Roman" w:hAnsi="Times New Roman" w:cs="Times New Roman"/>
                <w:b/>
                <w:sz w:val="24"/>
                <w:szCs w:val="24"/>
              </w:rPr>
            </w:pPr>
            <w:r>
              <w:rPr>
                <w:rFonts w:ascii="Times New Roman" w:hAnsi="Times New Roman" w:cs="Times New Roman"/>
                <w:b/>
                <w:sz w:val="24"/>
                <w:szCs w:val="24"/>
              </w:rPr>
              <w:t>Evaluation Measures:</w:t>
            </w:r>
          </w:p>
        </w:tc>
      </w:tr>
      <w:tr w:rsidR="00B46E6B" w:rsidRPr="000165DD" w:rsidTr="007807C0">
        <w:trPr>
          <w:jc w:val="center"/>
        </w:trPr>
        <w:tc>
          <w:tcPr>
            <w:tcW w:w="5850" w:type="dxa"/>
          </w:tcPr>
          <w:p w:rsidR="00B46E6B" w:rsidRPr="000165DD" w:rsidRDefault="007E1A04" w:rsidP="00286E65">
            <w:pPr>
              <w:rPr>
                <w:rFonts w:ascii="Times New Roman" w:hAnsi="Times New Roman" w:cs="Times New Roman"/>
                <w:sz w:val="24"/>
                <w:szCs w:val="24"/>
              </w:rPr>
            </w:pPr>
            <w:r>
              <w:rPr>
                <w:rFonts w:ascii="Times New Roman" w:hAnsi="Times New Roman" w:cs="Times New Roman"/>
                <w:sz w:val="24"/>
                <w:szCs w:val="24"/>
              </w:rPr>
              <w:t>S. Seiler, MHPC HPC</w:t>
            </w:r>
          </w:p>
        </w:tc>
        <w:tc>
          <w:tcPr>
            <w:tcW w:w="2520" w:type="dxa"/>
          </w:tcPr>
          <w:p w:rsidR="00B46E6B" w:rsidRPr="000165DD" w:rsidRDefault="007E1A04" w:rsidP="00286E65">
            <w:pPr>
              <w:rPr>
                <w:rFonts w:ascii="Times New Roman" w:hAnsi="Times New Roman" w:cs="Times New Roman"/>
                <w:sz w:val="24"/>
                <w:szCs w:val="24"/>
              </w:rPr>
            </w:pPr>
            <w:r>
              <w:rPr>
                <w:rFonts w:ascii="Times New Roman" w:hAnsi="Times New Roman" w:cs="Times New Roman"/>
                <w:sz w:val="24"/>
                <w:szCs w:val="24"/>
              </w:rPr>
              <w:t>May 2016</w:t>
            </w:r>
          </w:p>
        </w:tc>
        <w:tc>
          <w:tcPr>
            <w:tcW w:w="2250" w:type="dxa"/>
          </w:tcPr>
          <w:p w:rsidR="00B46E6B" w:rsidRPr="000165DD" w:rsidRDefault="007E1A04" w:rsidP="00286E65">
            <w:pPr>
              <w:rPr>
                <w:rFonts w:ascii="Times New Roman" w:hAnsi="Times New Roman" w:cs="Times New Roman"/>
                <w:sz w:val="24"/>
                <w:szCs w:val="24"/>
              </w:rPr>
            </w:pPr>
            <w:r>
              <w:rPr>
                <w:rFonts w:ascii="Times New Roman" w:hAnsi="Times New Roman" w:cs="Times New Roman"/>
                <w:sz w:val="24"/>
                <w:szCs w:val="24"/>
              </w:rPr>
              <w:t>$0</w:t>
            </w:r>
          </w:p>
        </w:tc>
        <w:tc>
          <w:tcPr>
            <w:tcW w:w="3330" w:type="dxa"/>
          </w:tcPr>
          <w:p w:rsidR="00B46E6B" w:rsidRDefault="007E1A04" w:rsidP="00286E65">
            <w:pPr>
              <w:rPr>
                <w:rFonts w:ascii="Times New Roman" w:hAnsi="Times New Roman" w:cs="Times New Roman"/>
                <w:sz w:val="24"/>
                <w:szCs w:val="24"/>
              </w:rPr>
            </w:pPr>
            <w:r>
              <w:rPr>
                <w:rFonts w:ascii="Times New Roman" w:hAnsi="Times New Roman" w:cs="Times New Roman"/>
                <w:sz w:val="24"/>
                <w:szCs w:val="24"/>
              </w:rPr>
              <w:t>1. AARs from drills or exercises.</w:t>
            </w:r>
          </w:p>
          <w:p w:rsidR="007E1A04" w:rsidRPr="000165DD" w:rsidRDefault="007E1A04" w:rsidP="00DC79DB">
            <w:pPr>
              <w:rPr>
                <w:rFonts w:ascii="Times New Roman" w:hAnsi="Times New Roman" w:cs="Times New Roman"/>
                <w:sz w:val="24"/>
                <w:szCs w:val="24"/>
              </w:rPr>
            </w:pPr>
            <w:r>
              <w:rPr>
                <w:rFonts w:ascii="Times New Roman" w:hAnsi="Times New Roman" w:cs="Times New Roman"/>
                <w:sz w:val="24"/>
                <w:szCs w:val="24"/>
              </w:rPr>
              <w:t xml:space="preserve">2. </w:t>
            </w:r>
            <w:r w:rsidR="00DC79DB">
              <w:rPr>
                <w:rFonts w:ascii="Times New Roman" w:hAnsi="Times New Roman" w:cs="Times New Roman"/>
                <w:sz w:val="24"/>
                <w:szCs w:val="24"/>
              </w:rPr>
              <w:t>50%</w:t>
            </w:r>
            <w:r>
              <w:rPr>
                <w:rFonts w:ascii="Times New Roman" w:hAnsi="Times New Roman" w:cs="Times New Roman"/>
                <w:sz w:val="24"/>
                <w:szCs w:val="24"/>
              </w:rPr>
              <w:t xml:space="preserve"> of local jurisdiction and HCO participation.</w:t>
            </w:r>
          </w:p>
        </w:tc>
      </w:tr>
    </w:tbl>
    <w:p w:rsidR="00B46E6B" w:rsidRDefault="00B46E6B" w:rsidP="00E72404">
      <w:pPr>
        <w:jc w:val="center"/>
        <w:rPr>
          <w:rFonts w:ascii="Times New Roman" w:hAnsi="Times New Roman" w:cs="Times New Roman"/>
          <w:b/>
          <w:sz w:val="24"/>
          <w:szCs w:val="24"/>
        </w:rPr>
      </w:pPr>
    </w:p>
    <w:p w:rsidR="007049EA" w:rsidRDefault="007049EA" w:rsidP="00E72404">
      <w:pPr>
        <w:jc w:val="center"/>
        <w:rPr>
          <w:rFonts w:ascii="Times New Roman" w:hAnsi="Times New Roman" w:cs="Times New Roman"/>
          <w:b/>
          <w:sz w:val="24"/>
          <w:szCs w:val="24"/>
        </w:rPr>
      </w:pPr>
    </w:p>
    <w:p w:rsidR="007049EA" w:rsidRDefault="007049EA" w:rsidP="00E72404">
      <w:pPr>
        <w:jc w:val="center"/>
        <w:rPr>
          <w:rFonts w:ascii="Times New Roman" w:hAnsi="Times New Roman" w:cs="Times New Roman"/>
          <w:b/>
          <w:sz w:val="24"/>
          <w:szCs w:val="24"/>
        </w:rPr>
      </w:pPr>
    </w:p>
    <w:p w:rsidR="007049EA" w:rsidRDefault="007049EA" w:rsidP="00E72404">
      <w:pPr>
        <w:jc w:val="center"/>
        <w:rPr>
          <w:rFonts w:ascii="Times New Roman" w:hAnsi="Times New Roman" w:cs="Times New Roman"/>
          <w:b/>
          <w:sz w:val="24"/>
          <w:szCs w:val="24"/>
        </w:rPr>
      </w:pPr>
    </w:p>
    <w:p w:rsidR="007049EA" w:rsidRDefault="007049EA" w:rsidP="00E72404">
      <w:pPr>
        <w:jc w:val="center"/>
        <w:rPr>
          <w:rFonts w:ascii="Times New Roman" w:hAnsi="Times New Roman" w:cs="Times New Roman"/>
          <w:b/>
          <w:sz w:val="24"/>
          <w:szCs w:val="24"/>
        </w:rPr>
      </w:pPr>
    </w:p>
    <w:p w:rsidR="007E1A04" w:rsidRDefault="007E1A04" w:rsidP="00E72404">
      <w:pPr>
        <w:jc w:val="center"/>
        <w:rPr>
          <w:rFonts w:ascii="Times New Roman" w:hAnsi="Times New Roman" w:cs="Times New Roman"/>
          <w:b/>
          <w:sz w:val="24"/>
          <w:szCs w:val="24"/>
        </w:rPr>
      </w:pPr>
    </w:p>
    <w:p w:rsidR="007E1A04" w:rsidRDefault="007E1A04" w:rsidP="00E72404">
      <w:pPr>
        <w:jc w:val="center"/>
        <w:rPr>
          <w:rFonts w:ascii="Times New Roman" w:hAnsi="Times New Roman" w:cs="Times New Roman"/>
          <w:b/>
          <w:sz w:val="24"/>
          <w:szCs w:val="24"/>
        </w:rPr>
      </w:pPr>
    </w:p>
    <w:p w:rsidR="007E1A04" w:rsidRDefault="007E1A04" w:rsidP="00E72404">
      <w:pPr>
        <w:jc w:val="center"/>
        <w:rPr>
          <w:rFonts w:ascii="Times New Roman" w:hAnsi="Times New Roman" w:cs="Times New Roman"/>
          <w:b/>
          <w:sz w:val="24"/>
          <w:szCs w:val="24"/>
        </w:rPr>
      </w:pPr>
    </w:p>
    <w:p w:rsidR="007E1A04" w:rsidRDefault="007E1A04" w:rsidP="00E72404">
      <w:pPr>
        <w:jc w:val="center"/>
        <w:rPr>
          <w:rFonts w:ascii="Times New Roman" w:hAnsi="Times New Roman" w:cs="Times New Roman"/>
          <w:b/>
          <w:sz w:val="24"/>
          <w:szCs w:val="24"/>
        </w:rPr>
      </w:pPr>
    </w:p>
    <w:p w:rsidR="007E1A04" w:rsidRDefault="007E1A04" w:rsidP="00E72404">
      <w:pPr>
        <w:jc w:val="center"/>
        <w:rPr>
          <w:rFonts w:ascii="Times New Roman" w:hAnsi="Times New Roman" w:cs="Times New Roman"/>
          <w:b/>
          <w:sz w:val="24"/>
          <w:szCs w:val="24"/>
        </w:rPr>
      </w:pPr>
    </w:p>
    <w:p w:rsidR="007E1A04" w:rsidRDefault="007E1A04"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670"/>
        <w:gridCol w:w="2520"/>
        <w:gridCol w:w="2250"/>
        <w:gridCol w:w="3330"/>
      </w:tblGrid>
      <w:tr w:rsidR="007E1A04" w:rsidTr="007807C0">
        <w:trPr>
          <w:jc w:val="center"/>
        </w:trPr>
        <w:tc>
          <w:tcPr>
            <w:tcW w:w="13770" w:type="dxa"/>
            <w:gridSpan w:val="4"/>
            <w:shd w:val="clear" w:color="auto" w:fill="BFBFBF" w:themeFill="background1" w:themeFillShade="BF"/>
          </w:tcPr>
          <w:p w:rsidR="007E1A04" w:rsidRDefault="007E1A04" w:rsidP="00286E65">
            <w:pPr>
              <w:rPr>
                <w:rFonts w:ascii="Times New Roman" w:hAnsi="Times New Roman" w:cs="Times New Roman"/>
                <w:b/>
                <w:sz w:val="24"/>
                <w:szCs w:val="24"/>
              </w:rPr>
            </w:pPr>
            <w:r>
              <w:rPr>
                <w:rFonts w:ascii="Times New Roman" w:hAnsi="Times New Roman" w:cs="Times New Roman"/>
                <w:b/>
                <w:sz w:val="24"/>
                <w:szCs w:val="24"/>
              </w:rPr>
              <w:lastRenderedPageBreak/>
              <w:t>Capability</w:t>
            </w:r>
            <w:r w:rsidR="00647B03">
              <w:rPr>
                <w:rFonts w:ascii="Times New Roman" w:hAnsi="Times New Roman" w:cs="Times New Roman"/>
                <w:b/>
                <w:sz w:val="24"/>
                <w:szCs w:val="24"/>
              </w:rPr>
              <w:t xml:space="preserve"> 6</w:t>
            </w:r>
            <w:r>
              <w:rPr>
                <w:rFonts w:ascii="Times New Roman" w:hAnsi="Times New Roman" w:cs="Times New Roman"/>
                <w:b/>
                <w:sz w:val="24"/>
                <w:szCs w:val="24"/>
              </w:rPr>
              <w:t>: Information Sharing</w:t>
            </w:r>
          </w:p>
        </w:tc>
      </w:tr>
      <w:tr w:rsidR="007E1A04" w:rsidRPr="000165DD" w:rsidTr="007807C0">
        <w:trPr>
          <w:jc w:val="center"/>
        </w:trPr>
        <w:tc>
          <w:tcPr>
            <w:tcW w:w="13770" w:type="dxa"/>
            <w:gridSpan w:val="4"/>
          </w:tcPr>
          <w:p w:rsidR="007E1A04" w:rsidRPr="000165DD" w:rsidRDefault="007E1A04" w:rsidP="00286E65">
            <w:pPr>
              <w:rPr>
                <w:rFonts w:ascii="Times New Roman" w:hAnsi="Times New Roman" w:cs="Times New Roman"/>
                <w:sz w:val="24"/>
                <w:szCs w:val="24"/>
              </w:rPr>
            </w:pPr>
          </w:p>
        </w:tc>
      </w:tr>
      <w:tr w:rsidR="007E1A04" w:rsidTr="007807C0">
        <w:trPr>
          <w:jc w:val="center"/>
        </w:trPr>
        <w:tc>
          <w:tcPr>
            <w:tcW w:w="13770" w:type="dxa"/>
            <w:gridSpan w:val="4"/>
            <w:shd w:val="clear" w:color="auto" w:fill="BFBFBF" w:themeFill="background1" w:themeFillShade="BF"/>
          </w:tcPr>
          <w:p w:rsidR="007E1A04" w:rsidRDefault="007E1A04" w:rsidP="00286E65">
            <w:pPr>
              <w:rPr>
                <w:rFonts w:ascii="Times New Roman" w:hAnsi="Times New Roman" w:cs="Times New Roman"/>
                <w:b/>
                <w:sz w:val="24"/>
                <w:szCs w:val="24"/>
              </w:rPr>
            </w:pPr>
            <w:r>
              <w:rPr>
                <w:rFonts w:ascii="Times New Roman" w:hAnsi="Times New Roman" w:cs="Times New Roman"/>
                <w:b/>
                <w:sz w:val="24"/>
                <w:szCs w:val="24"/>
              </w:rPr>
              <w:t>Gap Being Addressed and How Was Gap Determined:</w:t>
            </w:r>
          </w:p>
        </w:tc>
      </w:tr>
      <w:tr w:rsidR="007E1A04" w:rsidRPr="000165DD" w:rsidTr="007807C0">
        <w:trPr>
          <w:jc w:val="center"/>
        </w:trPr>
        <w:tc>
          <w:tcPr>
            <w:tcW w:w="13770" w:type="dxa"/>
            <w:gridSpan w:val="4"/>
          </w:tcPr>
          <w:p w:rsidR="007E1A04" w:rsidRPr="007E1A04" w:rsidRDefault="007E1A04" w:rsidP="007E1A04">
            <w:pPr>
              <w:rPr>
                <w:rFonts w:ascii="Times New Roman" w:hAnsi="Times New Roman" w:cs="Times New Roman"/>
                <w:sz w:val="24"/>
                <w:szCs w:val="24"/>
              </w:rPr>
            </w:pPr>
            <w:r w:rsidRPr="007E1A04">
              <w:rPr>
                <w:rFonts w:ascii="Times New Roman" w:hAnsi="Times New Roman" w:cs="Times New Roman"/>
                <w:sz w:val="24"/>
                <w:szCs w:val="24"/>
              </w:rPr>
              <w:t>Capability 6, Function 1. ASPR CHO 4, HCCDA 11, 12, 14</w:t>
            </w:r>
          </w:p>
          <w:p w:rsidR="007E1A04" w:rsidRPr="000165DD" w:rsidRDefault="007E1A04" w:rsidP="007E1A04">
            <w:pPr>
              <w:rPr>
                <w:rFonts w:ascii="Times New Roman" w:hAnsi="Times New Roman" w:cs="Times New Roman"/>
                <w:sz w:val="24"/>
                <w:szCs w:val="24"/>
              </w:rPr>
            </w:pPr>
            <w:r w:rsidRPr="007E1A04">
              <w:rPr>
                <w:rFonts w:ascii="Times New Roman" w:hAnsi="Times New Roman" w:cs="Times New Roman"/>
                <w:sz w:val="24"/>
                <w:szCs w:val="24"/>
              </w:rPr>
              <w:t xml:space="preserve">A need for redundant communications has been identified in many guidance documents. In the current age, use of the internet as a communication tool is integral to continued coalition development and information sharing. </w:t>
            </w:r>
          </w:p>
        </w:tc>
      </w:tr>
      <w:tr w:rsidR="007E1A04" w:rsidTr="007807C0">
        <w:trPr>
          <w:jc w:val="center"/>
        </w:trPr>
        <w:tc>
          <w:tcPr>
            <w:tcW w:w="13770" w:type="dxa"/>
            <w:gridSpan w:val="4"/>
            <w:shd w:val="clear" w:color="auto" w:fill="BFBFBF" w:themeFill="background1" w:themeFillShade="BF"/>
          </w:tcPr>
          <w:p w:rsidR="007E1A04" w:rsidRDefault="007E1A04" w:rsidP="00286E65">
            <w:pPr>
              <w:rPr>
                <w:rFonts w:ascii="Times New Roman" w:hAnsi="Times New Roman" w:cs="Times New Roman"/>
                <w:b/>
                <w:sz w:val="24"/>
                <w:szCs w:val="24"/>
              </w:rPr>
            </w:pPr>
            <w:r>
              <w:rPr>
                <w:rFonts w:ascii="Times New Roman" w:hAnsi="Times New Roman" w:cs="Times New Roman"/>
                <w:b/>
                <w:sz w:val="24"/>
                <w:szCs w:val="24"/>
              </w:rPr>
              <w:t>Activity / Project:</w:t>
            </w:r>
          </w:p>
        </w:tc>
      </w:tr>
      <w:tr w:rsidR="007E1A04" w:rsidRPr="000165DD" w:rsidTr="007807C0">
        <w:trPr>
          <w:jc w:val="center"/>
        </w:trPr>
        <w:tc>
          <w:tcPr>
            <w:tcW w:w="13770" w:type="dxa"/>
            <w:gridSpan w:val="4"/>
          </w:tcPr>
          <w:p w:rsidR="007E1A04" w:rsidRPr="000165DD" w:rsidRDefault="007E1A04" w:rsidP="00286E65">
            <w:pPr>
              <w:rPr>
                <w:rFonts w:ascii="Times New Roman" w:hAnsi="Times New Roman" w:cs="Times New Roman"/>
                <w:sz w:val="24"/>
                <w:szCs w:val="24"/>
              </w:rPr>
            </w:pPr>
            <w:r w:rsidRPr="007807C0">
              <w:rPr>
                <w:rFonts w:ascii="Times New Roman" w:hAnsi="Times New Roman" w:cs="Times New Roman"/>
                <w:b/>
                <w:sz w:val="28"/>
                <w:szCs w:val="24"/>
                <w:highlight w:val="yellow"/>
              </w:rPr>
              <w:t>Information Sharing Augmentation</w:t>
            </w:r>
          </w:p>
        </w:tc>
      </w:tr>
      <w:tr w:rsidR="007E1A04" w:rsidTr="007807C0">
        <w:trPr>
          <w:jc w:val="center"/>
        </w:trPr>
        <w:tc>
          <w:tcPr>
            <w:tcW w:w="13770" w:type="dxa"/>
            <w:gridSpan w:val="4"/>
            <w:shd w:val="clear" w:color="auto" w:fill="BFBFBF" w:themeFill="background1" w:themeFillShade="BF"/>
          </w:tcPr>
          <w:p w:rsidR="007E1A04" w:rsidRDefault="007E1A04" w:rsidP="00286E65">
            <w:pPr>
              <w:rPr>
                <w:rFonts w:ascii="Times New Roman" w:hAnsi="Times New Roman" w:cs="Times New Roman"/>
                <w:b/>
                <w:sz w:val="24"/>
                <w:szCs w:val="24"/>
              </w:rPr>
            </w:pPr>
            <w:r>
              <w:rPr>
                <w:rFonts w:ascii="Times New Roman" w:hAnsi="Times New Roman" w:cs="Times New Roman"/>
                <w:b/>
                <w:sz w:val="24"/>
                <w:szCs w:val="24"/>
              </w:rPr>
              <w:t>Goals, Objectives, and Strategy for Activity / Project:</w:t>
            </w:r>
          </w:p>
        </w:tc>
      </w:tr>
      <w:tr w:rsidR="007E1A04" w:rsidRPr="000165DD" w:rsidTr="007807C0">
        <w:trPr>
          <w:jc w:val="center"/>
        </w:trPr>
        <w:tc>
          <w:tcPr>
            <w:tcW w:w="13770" w:type="dxa"/>
            <w:gridSpan w:val="4"/>
          </w:tcPr>
          <w:p w:rsidR="00556253" w:rsidRDefault="00556253" w:rsidP="00286E65">
            <w:pPr>
              <w:rPr>
                <w:rFonts w:ascii="Times New Roman" w:hAnsi="Times New Roman" w:cs="Times New Roman"/>
                <w:sz w:val="24"/>
                <w:szCs w:val="24"/>
              </w:rPr>
            </w:pPr>
            <w:r>
              <w:rPr>
                <w:rFonts w:ascii="Times New Roman" w:hAnsi="Times New Roman" w:cs="Times New Roman"/>
                <w:sz w:val="24"/>
                <w:szCs w:val="24"/>
              </w:rPr>
              <w:t>This a continuation of a previous budget period activity and completed in partnership with MATRAC and Triad regions.</w:t>
            </w:r>
          </w:p>
          <w:p w:rsidR="00556253" w:rsidRDefault="00556253" w:rsidP="00286E65">
            <w:pPr>
              <w:rPr>
                <w:rFonts w:ascii="Times New Roman" w:hAnsi="Times New Roman" w:cs="Times New Roman"/>
                <w:sz w:val="24"/>
                <w:szCs w:val="24"/>
              </w:rPr>
            </w:pPr>
          </w:p>
          <w:p w:rsidR="007E1A04" w:rsidRPr="000165DD" w:rsidRDefault="007E1A04" w:rsidP="00556253">
            <w:pPr>
              <w:rPr>
                <w:rFonts w:ascii="Times New Roman" w:hAnsi="Times New Roman" w:cs="Times New Roman"/>
                <w:sz w:val="24"/>
                <w:szCs w:val="24"/>
              </w:rPr>
            </w:pPr>
            <w:r w:rsidRPr="007E1A04">
              <w:rPr>
                <w:rFonts w:ascii="Times New Roman" w:hAnsi="Times New Roman" w:cs="Times New Roman"/>
                <w:sz w:val="24"/>
                <w:szCs w:val="24"/>
              </w:rPr>
              <w:t>With the use of the MetrolinaPreparedness.org website, social media, and virtual meeting tools, information sharing across the region over the last year has shown to improve.</w:t>
            </w:r>
            <w:r w:rsidR="00556253">
              <w:rPr>
                <w:rFonts w:ascii="Times New Roman" w:hAnsi="Times New Roman" w:cs="Times New Roman"/>
                <w:sz w:val="24"/>
                <w:szCs w:val="24"/>
              </w:rPr>
              <w:t xml:space="preserve"> This activity will focus on the following: continuation of GoToWebinar/GoToMeeting, continuation of SurveyMonkey and Hootsuite, website maintenance, continuation of TeamWork project management software to provide accountability and oversight for MHPC initiatives.</w:t>
            </w:r>
          </w:p>
        </w:tc>
      </w:tr>
      <w:tr w:rsidR="007E1A04" w:rsidTr="007807C0">
        <w:trPr>
          <w:jc w:val="center"/>
        </w:trPr>
        <w:tc>
          <w:tcPr>
            <w:tcW w:w="13770" w:type="dxa"/>
            <w:gridSpan w:val="4"/>
            <w:shd w:val="clear" w:color="auto" w:fill="BFBFBF" w:themeFill="background1" w:themeFillShade="BF"/>
          </w:tcPr>
          <w:p w:rsidR="007E1A04" w:rsidRDefault="007E1A04" w:rsidP="00286E65">
            <w:pPr>
              <w:rPr>
                <w:rFonts w:ascii="Times New Roman" w:hAnsi="Times New Roman" w:cs="Times New Roman"/>
                <w:b/>
                <w:sz w:val="24"/>
                <w:szCs w:val="24"/>
              </w:rPr>
            </w:pPr>
            <w:r>
              <w:rPr>
                <w:rFonts w:ascii="Times New Roman" w:hAnsi="Times New Roman" w:cs="Times New Roman"/>
                <w:b/>
                <w:sz w:val="24"/>
                <w:szCs w:val="24"/>
              </w:rPr>
              <w:t>Expected Outcomes:</w:t>
            </w:r>
          </w:p>
        </w:tc>
      </w:tr>
      <w:tr w:rsidR="007E1A04" w:rsidRPr="000165DD" w:rsidTr="007807C0">
        <w:trPr>
          <w:jc w:val="center"/>
        </w:trPr>
        <w:tc>
          <w:tcPr>
            <w:tcW w:w="13770" w:type="dxa"/>
            <w:gridSpan w:val="4"/>
          </w:tcPr>
          <w:p w:rsidR="007E1A04" w:rsidRDefault="00556253" w:rsidP="00286E65">
            <w:pPr>
              <w:rPr>
                <w:rFonts w:ascii="Times New Roman" w:hAnsi="Times New Roman" w:cs="Times New Roman"/>
                <w:sz w:val="24"/>
                <w:szCs w:val="24"/>
              </w:rPr>
            </w:pPr>
            <w:r>
              <w:rPr>
                <w:rFonts w:ascii="Times New Roman" w:hAnsi="Times New Roman" w:cs="Times New Roman"/>
                <w:sz w:val="24"/>
                <w:szCs w:val="24"/>
              </w:rPr>
              <w:t>1. Function website and information sharing tools.</w:t>
            </w:r>
          </w:p>
          <w:p w:rsidR="00556253" w:rsidRPr="000165DD" w:rsidRDefault="00556253" w:rsidP="00556253">
            <w:pPr>
              <w:rPr>
                <w:rFonts w:ascii="Times New Roman" w:hAnsi="Times New Roman" w:cs="Times New Roman"/>
                <w:sz w:val="24"/>
                <w:szCs w:val="24"/>
              </w:rPr>
            </w:pPr>
            <w:r>
              <w:rPr>
                <w:rFonts w:ascii="Times New Roman" w:hAnsi="Times New Roman" w:cs="Times New Roman"/>
                <w:sz w:val="24"/>
                <w:szCs w:val="24"/>
              </w:rPr>
              <w:t>2. Projects and associated benchmarks completed on target and within timeline.</w:t>
            </w:r>
          </w:p>
        </w:tc>
      </w:tr>
      <w:tr w:rsidR="007E1A04" w:rsidTr="007807C0">
        <w:trPr>
          <w:jc w:val="center"/>
        </w:trPr>
        <w:tc>
          <w:tcPr>
            <w:tcW w:w="5670" w:type="dxa"/>
            <w:shd w:val="clear" w:color="auto" w:fill="BFBFBF" w:themeFill="background1" w:themeFillShade="BF"/>
          </w:tcPr>
          <w:p w:rsidR="007E1A04" w:rsidRDefault="007E1A04" w:rsidP="00286E65">
            <w:pPr>
              <w:jc w:val="center"/>
              <w:rPr>
                <w:rFonts w:ascii="Times New Roman" w:hAnsi="Times New Roman" w:cs="Times New Roman"/>
                <w:b/>
                <w:sz w:val="24"/>
                <w:szCs w:val="24"/>
              </w:rPr>
            </w:pPr>
            <w:r>
              <w:rPr>
                <w:rFonts w:ascii="Times New Roman" w:hAnsi="Times New Roman" w:cs="Times New Roman"/>
                <w:b/>
                <w:sz w:val="24"/>
                <w:szCs w:val="24"/>
              </w:rPr>
              <w:t>Responsible Party:</w:t>
            </w:r>
          </w:p>
        </w:tc>
        <w:tc>
          <w:tcPr>
            <w:tcW w:w="2520" w:type="dxa"/>
            <w:shd w:val="clear" w:color="auto" w:fill="BFBFBF" w:themeFill="background1" w:themeFillShade="BF"/>
          </w:tcPr>
          <w:p w:rsidR="007E1A04" w:rsidRDefault="007E1A04" w:rsidP="00286E65">
            <w:pPr>
              <w:jc w:val="center"/>
              <w:rPr>
                <w:rFonts w:ascii="Times New Roman" w:hAnsi="Times New Roman" w:cs="Times New Roman"/>
                <w:b/>
                <w:sz w:val="24"/>
                <w:szCs w:val="24"/>
              </w:rPr>
            </w:pPr>
            <w:r>
              <w:rPr>
                <w:rFonts w:ascii="Times New Roman" w:hAnsi="Times New Roman" w:cs="Times New Roman"/>
                <w:b/>
                <w:sz w:val="24"/>
                <w:szCs w:val="24"/>
              </w:rPr>
              <w:t>Time to Completion:</w:t>
            </w:r>
          </w:p>
        </w:tc>
        <w:tc>
          <w:tcPr>
            <w:tcW w:w="2250" w:type="dxa"/>
            <w:shd w:val="clear" w:color="auto" w:fill="BFBFBF" w:themeFill="background1" w:themeFillShade="BF"/>
          </w:tcPr>
          <w:p w:rsidR="007E1A04" w:rsidRDefault="007E1A04" w:rsidP="00286E65">
            <w:pPr>
              <w:jc w:val="center"/>
              <w:rPr>
                <w:rFonts w:ascii="Times New Roman" w:hAnsi="Times New Roman" w:cs="Times New Roman"/>
                <w:b/>
                <w:sz w:val="24"/>
                <w:szCs w:val="24"/>
              </w:rPr>
            </w:pPr>
            <w:r>
              <w:rPr>
                <w:rFonts w:ascii="Times New Roman" w:hAnsi="Times New Roman" w:cs="Times New Roman"/>
                <w:b/>
                <w:sz w:val="24"/>
                <w:szCs w:val="24"/>
              </w:rPr>
              <w:t>Budgeted Amount:</w:t>
            </w:r>
          </w:p>
        </w:tc>
        <w:tc>
          <w:tcPr>
            <w:tcW w:w="3330" w:type="dxa"/>
            <w:shd w:val="clear" w:color="auto" w:fill="BFBFBF" w:themeFill="background1" w:themeFillShade="BF"/>
          </w:tcPr>
          <w:p w:rsidR="007E1A04" w:rsidRDefault="007E1A04" w:rsidP="00286E65">
            <w:pPr>
              <w:jc w:val="center"/>
              <w:rPr>
                <w:rFonts w:ascii="Times New Roman" w:hAnsi="Times New Roman" w:cs="Times New Roman"/>
                <w:b/>
                <w:sz w:val="24"/>
                <w:szCs w:val="24"/>
              </w:rPr>
            </w:pPr>
            <w:r>
              <w:rPr>
                <w:rFonts w:ascii="Times New Roman" w:hAnsi="Times New Roman" w:cs="Times New Roman"/>
                <w:b/>
                <w:sz w:val="24"/>
                <w:szCs w:val="24"/>
              </w:rPr>
              <w:t>Evaluation Measures:</w:t>
            </w:r>
          </w:p>
        </w:tc>
      </w:tr>
      <w:tr w:rsidR="007E1A04" w:rsidRPr="000165DD" w:rsidTr="007807C0">
        <w:trPr>
          <w:jc w:val="center"/>
        </w:trPr>
        <w:tc>
          <w:tcPr>
            <w:tcW w:w="5670" w:type="dxa"/>
          </w:tcPr>
          <w:p w:rsidR="007E1A04" w:rsidRPr="000165DD" w:rsidRDefault="00556253" w:rsidP="00286E65">
            <w:pPr>
              <w:rPr>
                <w:rFonts w:ascii="Times New Roman" w:hAnsi="Times New Roman" w:cs="Times New Roman"/>
                <w:sz w:val="24"/>
                <w:szCs w:val="24"/>
              </w:rPr>
            </w:pPr>
            <w:r>
              <w:rPr>
                <w:rFonts w:ascii="Times New Roman" w:hAnsi="Times New Roman" w:cs="Times New Roman"/>
                <w:sz w:val="24"/>
                <w:szCs w:val="24"/>
              </w:rPr>
              <w:t>D. Clark, MHPC AHPC</w:t>
            </w:r>
          </w:p>
        </w:tc>
        <w:tc>
          <w:tcPr>
            <w:tcW w:w="2520" w:type="dxa"/>
          </w:tcPr>
          <w:p w:rsidR="007E1A04" w:rsidRPr="000165DD" w:rsidRDefault="00556253" w:rsidP="00286E65">
            <w:pPr>
              <w:rPr>
                <w:rFonts w:ascii="Times New Roman" w:hAnsi="Times New Roman" w:cs="Times New Roman"/>
                <w:sz w:val="24"/>
                <w:szCs w:val="24"/>
              </w:rPr>
            </w:pPr>
            <w:r>
              <w:rPr>
                <w:rFonts w:ascii="Times New Roman" w:hAnsi="Times New Roman" w:cs="Times New Roman"/>
                <w:sz w:val="24"/>
                <w:szCs w:val="24"/>
              </w:rPr>
              <w:t>May 2016</w:t>
            </w:r>
          </w:p>
        </w:tc>
        <w:tc>
          <w:tcPr>
            <w:tcW w:w="2250" w:type="dxa"/>
          </w:tcPr>
          <w:p w:rsidR="007E1A04" w:rsidRPr="000165DD" w:rsidRDefault="00556253" w:rsidP="00286E65">
            <w:pPr>
              <w:rPr>
                <w:rFonts w:ascii="Times New Roman" w:hAnsi="Times New Roman" w:cs="Times New Roman"/>
                <w:sz w:val="24"/>
                <w:szCs w:val="24"/>
              </w:rPr>
            </w:pPr>
            <w:r>
              <w:rPr>
                <w:rFonts w:ascii="Times New Roman" w:hAnsi="Times New Roman" w:cs="Times New Roman"/>
                <w:sz w:val="24"/>
                <w:szCs w:val="24"/>
              </w:rPr>
              <w:t>$5,000.00</w:t>
            </w:r>
          </w:p>
        </w:tc>
        <w:tc>
          <w:tcPr>
            <w:tcW w:w="3330" w:type="dxa"/>
          </w:tcPr>
          <w:p w:rsidR="007E1A04" w:rsidRDefault="00993797" w:rsidP="00286E65">
            <w:pPr>
              <w:rPr>
                <w:rFonts w:ascii="Times New Roman" w:hAnsi="Times New Roman" w:cs="Times New Roman"/>
                <w:sz w:val="24"/>
                <w:szCs w:val="24"/>
              </w:rPr>
            </w:pPr>
            <w:r>
              <w:rPr>
                <w:rFonts w:ascii="Times New Roman" w:hAnsi="Times New Roman" w:cs="Times New Roman"/>
                <w:sz w:val="24"/>
                <w:szCs w:val="24"/>
              </w:rPr>
              <w:t>1. 75%</w:t>
            </w:r>
            <w:r w:rsidR="00556253">
              <w:rPr>
                <w:rFonts w:ascii="Times New Roman" w:hAnsi="Times New Roman" w:cs="Times New Roman"/>
                <w:sz w:val="24"/>
                <w:szCs w:val="24"/>
              </w:rPr>
              <w:t xml:space="preserve"> of projects completed within established timeline and parameters.</w:t>
            </w:r>
          </w:p>
          <w:p w:rsidR="00556253" w:rsidRPr="000165DD" w:rsidRDefault="00556253" w:rsidP="00993797">
            <w:pPr>
              <w:rPr>
                <w:rFonts w:ascii="Times New Roman" w:hAnsi="Times New Roman" w:cs="Times New Roman"/>
                <w:sz w:val="24"/>
                <w:szCs w:val="24"/>
              </w:rPr>
            </w:pPr>
            <w:r>
              <w:rPr>
                <w:rFonts w:ascii="Times New Roman" w:hAnsi="Times New Roman" w:cs="Times New Roman"/>
                <w:sz w:val="24"/>
                <w:szCs w:val="24"/>
              </w:rPr>
              <w:t xml:space="preserve">2. </w:t>
            </w:r>
            <w:r w:rsidR="00993797">
              <w:rPr>
                <w:rFonts w:ascii="Times New Roman" w:hAnsi="Times New Roman" w:cs="Times New Roman"/>
                <w:sz w:val="24"/>
                <w:szCs w:val="24"/>
              </w:rPr>
              <w:t>50%</w:t>
            </w:r>
            <w:r>
              <w:rPr>
                <w:rFonts w:ascii="Times New Roman" w:hAnsi="Times New Roman" w:cs="Times New Roman"/>
                <w:sz w:val="24"/>
                <w:szCs w:val="24"/>
              </w:rPr>
              <w:t xml:space="preserve"> increase in utilization of website and webinar from baseline.</w:t>
            </w:r>
          </w:p>
        </w:tc>
      </w:tr>
    </w:tbl>
    <w:p w:rsidR="007E1A04" w:rsidRDefault="007E1A04" w:rsidP="00E72404">
      <w:pPr>
        <w:jc w:val="center"/>
        <w:rPr>
          <w:rFonts w:ascii="Times New Roman" w:hAnsi="Times New Roman" w:cs="Times New Roman"/>
          <w:b/>
          <w:sz w:val="24"/>
          <w:szCs w:val="24"/>
        </w:rPr>
      </w:pPr>
    </w:p>
    <w:p w:rsidR="007E1A04" w:rsidRDefault="007E1A04"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7807C0" w:rsidRDefault="007807C0">
      <w:pPr>
        <w:rPr>
          <w:rFonts w:ascii="Times New Roman" w:hAnsi="Times New Roman" w:cs="Times New Roman"/>
          <w:b/>
          <w:sz w:val="24"/>
          <w:szCs w:val="24"/>
        </w:rPr>
      </w:pPr>
      <w:r>
        <w:rPr>
          <w:rFonts w:ascii="Times New Roman" w:hAnsi="Times New Roman" w:cs="Times New Roman"/>
          <w:b/>
          <w:sz w:val="24"/>
          <w:szCs w:val="24"/>
        </w:rPr>
        <w:br w:type="page"/>
      </w:r>
    </w:p>
    <w:p w:rsidR="00322B56" w:rsidRDefault="00322B56" w:rsidP="00E72404">
      <w:pPr>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940"/>
        <w:gridCol w:w="2520"/>
        <w:gridCol w:w="2250"/>
        <w:gridCol w:w="3330"/>
      </w:tblGrid>
      <w:tr w:rsidR="00322B56" w:rsidTr="007807C0">
        <w:trPr>
          <w:jc w:val="center"/>
        </w:trPr>
        <w:tc>
          <w:tcPr>
            <w:tcW w:w="14040" w:type="dxa"/>
            <w:gridSpan w:val="4"/>
            <w:shd w:val="clear" w:color="auto" w:fill="BFBFBF" w:themeFill="background1" w:themeFillShade="BF"/>
          </w:tcPr>
          <w:p w:rsidR="00322B56" w:rsidRDefault="00322B56" w:rsidP="003B7535">
            <w:pPr>
              <w:rPr>
                <w:rFonts w:ascii="Times New Roman" w:hAnsi="Times New Roman" w:cs="Times New Roman"/>
                <w:b/>
                <w:sz w:val="24"/>
                <w:szCs w:val="24"/>
              </w:rPr>
            </w:pPr>
            <w:r>
              <w:rPr>
                <w:rFonts w:ascii="Times New Roman" w:hAnsi="Times New Roman" w:cs="Times New Roman"/>
                <w:b/>
                <w:sz w:val="24"/>
                <w:szCs w:val="24"/>
              </w:rPr>
              <w:t>Capability</w:t>
            </w:r>
            <w:r w:rsidR="003B7535">
              <w:rPr>
                <w:rFonts w:ascii="Times New Roman" w:hAnsi="Times New Roman" w:cs="Times New Roman"/>
                <w:b/>
                <w:sz w:val="24"/>
                <w:szCs w:val="24"/>
              </w:rPr>
              <w:t xml:space="preserve"> 10: Medical Surge</w:t>
            </w:r>
          </w:p>
        </w:tc>
      </w:tr>
      <w:tr w:rsidR="00322B56" w:rsidRPr="000165DD" w:rsidTr="007807C0">
        <w:trPr>
          <w:jc w:val="center"/>
        </w:trPr>
        <w:tc>
          <w:tcPr>
            <w:tcW w:w="14040" w:type="dxa"/>
            <w:gridSpan w:val="4"/>
          </w:tcPr>
          <w:p w:rsidR="00322B56" w:rsidRPr="003B7535" w:rsidRDefault="00322B56" w:rsidP="003B7535">
            <w:pPr>
              <w:tabs>
                <w:tab w:val="left" w:pos="514"/>
              </w:tabs>
              <w:rPr>
                <w:rFonts w:ascii="Times New Roman" w:hAnsi="Times New Roman" w:cs="Times New Roman"/>
                <w:sz w:val="24"/>
                <w:szCs w:val="24"/>
              </w:rPr>
            </w:pPr>
          </w:p>
        </w:tc>
      </w:tr>
      <w:tr w:rsidR="00322B56" w:rsidTr="007807C0">
        <w:trPr>
          <w:jc w:val="center"/>
        </w:trPr>
        <w:tc>
          <w:tcPr>
            <w:tcW w:w="14040" w:type="dxa"/>
            <w:gridSpan w:val="4"/>
            <w:shd w:val="clear" w:color="auto" w:fill="BFBFBF" w:themeFill="background1" w:themeFillShade="BF"/>
          </w:tcPr>
          <w:p w:rsidR="00322B56" w:rsidRDefault="00322B56" w:rsidP="006D752C">
            <w:pPr>
              <w:rPr>
                <w:rFonts w:ascii="Times New Roman" w:hAnsi="Times New Roman" w:cs="Times New Roman"/>
                <w:b/>
                <w:sz w:val="24"/>
                <w:szCs w:val="24"/>
              </w:rPr>
            </w:pPr>
            <w:r>
              <w:rPr>
                <w:rFonts w:ascii="Times New Roman" w:hAnsi="Times New Roman" w:cs="Times New Roman"/>
                <w:b/>
                <w:sz w:val="24"/>
                <w:szCs w:val="24"/>
              </w:rPr>
              <w:t>Gap Being Addressed and How Was Gap Determined:</w:t>
            </w:r>
          </w:p>
        </w:tc>
      </w:tr>
      <w:tr w:rsidR="00322B56" w:rsidRPr="000165DD" w:rsidTr="007807C0">
        <w:trPr>
          <w:jc w:val="center"/>
        </w:trPr>
        <w:tc>
          <w:tcPr>
            <w:tcW w:w="14040" w:type="dxa"/>
            <w:gridSpan w:val="4"/>
          </w:tcPr>
          <w:p w:rsidR="00322B56" w:rsidRPr="000165DD" w:rsidRDefault="00322B56" w:rsidP="006D752C">
            <w:pPr>
              <w:rPr>
                <w:rFonts w:ascii="Times New Roman" w:hAnsi="Times New Roman" w:cs="Times New Roman"/>
                <w:sz w:val="24"/>
                <w:szCs w:val="24"/>
              </w:rPr>
            </w:pPr>
            <w:r>
              <w:rPr>
                <w:rFonts w:ascii="Times New Roman" w:hAnsi="Times New Roman" w:cs="Times New Roman"/>
                <w:sz w:val="24"/>
                <w:szCs w:val="24"/>
              </w:rPr>
              <w:t>Documented in regional gap analysis, as well as identified during recent exercises and training, business continuity planning is a gap among stakeholders.</w:t>
            </w:r>
          </w:p>
        </w:tc>
      </w:tr>
      <w:tr w:rsidR="00322B56" w:rsidTr="007807C0">
        <w:trPr>
          <w:jc w:val="center"/>
        </w:trPr>
        <w:tc>
          <w:tcPr>
            <w:tcW w:w="14040" w:type="dxa"/>
            <w:gridSpan w:val="4"/>
            <w:shd w:val="clear" w:color="auto" w:fill="BFBFBF" w:themeFill="background1" w:themeFillShade="BF"/>
          </w:tcPr>
          <w:p w:rsidR="00322B56" w:rsidRDefault="00322B56" w:rsidP="006D752C">
            <w:pPr>
              <w:rPr>
                <w:rFonts w:ascii="Times New Roman" w:hAnsi="Times New Roman" w:cs="Times New Roman"/>
                <w:b/>
                <w:sz w:val="24"/>
                <w:szCs w:val="24"/>
              </w:rPr>
            </w:pPr>
            <w:r>
              <w:rPr>
                <w:rFonts w:ascii="Times New Roman" w:hAnsi="Times New Roman" w:cs="Times New Roman"/>
                <w:b/>
                <w:sz w:val="24"/>
                <w:szCs w:val="24"/>
              </w:rPr>
              <w:t>Activity / Project:</w:t>
            </w:r>
          </w:p>
        </w:tc>
      </w:tr>
      <w:tr w:rsidR="00322B56" w:rsidRPr="000165DD" w:rsidTr="007807C0">
        <w:trPr>
          <w:jc w:val="center"/>
        </w:trPr>
        <w:tc>
          <w:tcPr>
            <w:tcW w:w="14040" w:type="dxa"/>
            <w:gridSpan w:val="4"/>
          </w:tcPr>
          <w:p w:rsidR="00322B56" w:rsidRPr="000165DD" w:rsidRDefault="00322B56" w:rsidP="006D752C">
            <w:pPr>
              <w:rPr>
                <w:rFonts w:ascii="Times New Roman" w:hAnsi="Times New Roman" w:cs="Times New Roman"/>
                <w:sz w:val="24"/>
                <w:szCs w:val="24"/>
              </w:rPr>
            </w:pPr>
            <w:r w:rsidRPr="007807C0">
              <w:rPr>
                <w:rFonts w:ascii="Times New Roman" w:hAnsi="Times New Roman" w:cs="Times New Roman"/>
                <w:b/>
                <w:sz w:val="28"/>
                <w:szCs w:val="24"/>
                <w:highlight w:val="yellow"/>
              </w:rPr>
              <w:t>Regional Full-Scale Exercise</w:t>
            </w:r>
          </w:p>
        </w:tc>
      </w:tr>
      <w:tr w:rsidR="00322B56" w:rsidTr="007807C0">
        <w:trPr>
          <w:jc w:val="center"/>
        </w:trPr>
        <w:tc>
          <w:tcPr>
            <w:tcW w:w="14040" w:type="dxa"/>
            <w:gridSpan w:val="4"/>
            <w:shd w:val="clear" w:color="auto" w:fill="BFBFBF" w:themeFill="background1" w:themeFillShade="BF"/>
          </w:tcPr>
          <w:p w:rsidR="00322B56" w:rsidRDefault="00322B56" w:rsidP="006D752C">
            <w:pPr>
              <w:rPr>
                <w:rFonts w:ascii="Times New Roman" w:hAnsi="Times New Roman" w:cs="Times New Roman"/>
                <w:b/>
                <w:sz w:val="24"/>
                <w:szCs w:val="24"/>
              </w:rPr>
            </w:pPr>
            <w:r>
              <w:rPr>
                <w:rFonts w:ascii="Times New Roman" w:hAnsi="Times New Roman" w:cs="Times New Roman"/>
                <w:b/>
                <w:sz w:val="24"/>
                <w:szCs w:val="24"/>
              </w:rPr>
              <w:t>Goals, Objectives, and Strategy for Activity / Project:</w:t>
            </w:r>
          </w:p>
        </w:tc>
      </w:tr>
      <w:tr w:rsidR="00322B56" w:rsidRPr="000165DD" w:rsidTr="007807C0">
        <w:trPr>
          <w:jc w:val="center"/>
        </w:trPr>
        <w:tc>
          <w:tcPr>
            <w:tcW w:w="14040" w:type="dxa"/>
            <w:gridSpan w:val="4"/>
          </w:tcPr>
          <w:p w:rsidR="00322B56" w:rsidRDefault="00322B56" w:rsidP="006D752C">
            <w:pPr>
              <w:rPr>
                <w:rFonts w:ascii="Times New Roman" w:hAnsi="Times New Roman" w:cs="Times New Roman"/>
                <w:sz w:val="24"/>
                <w:szCs w:val="24"/>
              </w:rPr>
            </w:pPr>
            <w:r>
              <w:rPr>
                <w:rFonts w:ascii="Times New Roman" w:hAnsi="Times New Roman" w:cs="Times New Roman"/>
                <w:sz w:val="24"/>
                <w:szCs w:val="24"/>
              </w:rPr>
              <w:t xml:space="preserve">This activity is a continuation of the previous budget period exercise series. </w:t>
            </w:r>
          </w:p>
          <w:p w:rsidR="00322B56" w:rsidRDefault="00322B56" w:rsidP="006D752C">
            <w:pPr>
              <w:rPr>
                <w:rFonts w:ascii="Times New Roman" w:hAnsi="Times New Roman" w:cs="Times New Roman"/>
                <w:sz w:val="24"/>
                <w:szCs w:val="24"/>
              </w:rPr>
            </w:pPr>
          </w:p>
          <w:p w:rsidR="00322B56" w:rsidRPr="004634C1" w:rsidRDefault="00322B56" w:rsidP="006D752C">
            <w:pPr>
              <w:rPr>
                <w:rFonts w:ascii="Times New Roman" w:hAnsi="Times New Roman" w:cs="Times New Roman"/>
                <w:sz w:val="24"/>
                <w:szCs w:val="24"/>
              </w:rPr>
            </w:pPr>
            <w:r>
              <w:rPr>
                <w:rFonts w:ascii="Times New Roman" w:hAnsi="Times New Roman" w:cs="Times New Roman"/>
                <w:sz w:val="24"/>
                <w:szCs w:val="24"/>
              </w:rPr>
              <w:t>This activity will focus on a recovery scenario due to a medical surge event</w:t>
            </w:r>
            <w:r w:rsidRPr="004634C1">
              <w:rPr>
                <w:rFonts w:ascii="Times New Roman" w:hAnsi="Times New Roman" w:cs="Times New Roman"/>
                <w:sz w:val="24"/>
                <w:szCs w:val="24"/>
              </w:rPr>
              <w:t>. The partners will have to maintain operations &gt;96 hours and will then have to return to normal operations. The exercises will be held in September, October, and November of 2015</w:t>
            </w:r>
            <w:r>
              <w:rPr>
                <w:rFonts w:ascii="Times New Roman" w:hAnsi="Times New Roman" w:cs="Times New Roman"/>
                <w:sz w:val="24"/>
                <w:szCs w:val="24"/>
              </w:rPr>
              <w:t xml:space="preserve">. Exercises will be conducted over four dates and locations utilizing the primary partners of the region. </w:t>
            </w:r>
          </w:p>
        </w:tc>
      </w:tr>
      <w:tr w:rsidR="00322B56" w:rsidTr="007807C0">
        <w:trPr>
          <w:jc w:val="center"/>
        </w:trPr>
        <w:tc>
          <w:tcPr>
            <w:tcW w:w="14040" w:type="dxa"/>
            <w:gridSpan w:val="4"/>
            <w:shd w:val="clear" w:color="auto" w:fill="BFBFBF" w:themeFill="background1" w:themeFillShade="BF"/>
          </w:tcPr>
          <w:p w:rsidR="00322B56" w:rsidRDefault="00322B56" w:rsidP="006D752C">
            <w:pPr>
              <w:rPr>
                <w:rFonts w:ascii="Times New Roman" w:hAnsi="Times New Roman" w:cs="Times New Roman"/>
                <w:b/>
                <w:sz w:val="24"/>
                <w:szCs w:val="24"/>
              </w:rPr>
            </w:pPr>
            <w:r>
              <w:rPr>
                <w:rFonts w:ascii="Times New Roman" w:hAnsi="Times New Roman" w:cs="Times New Roman"/>
                <w:b/>
                <w:sz w:val="24"/>
                <w:szCs w:val="24"/>
              </w:rPr>
              <w:t>Expected Outcomes:</w:t>
            </w:r>
          </w:p>
        </w:tc>
      </w:tr>
      <w:tr w:rsidR="00322B56" w:rsidRPr="000165DD" w:rsidTr="007807C0">
        <w:trPr>
          <w:jc w:val="center"/>
        </w:trPr>
        <w:tc>
          <w:tcPr>
            <w:tcW w:w="14040" w:type="dxa"/>
            <w:gridSpan w:val="4"/>
          </w:tcPr>
          <w:p w:rsidR="00322B56" w:rsidRDefault="00322B56" w:rsidP="006D752C">
            <w:pPr>
              <w:rPr>
                <w:rFonts w:ascii="Times New Roman" w:hAnsi="Times New Roman" w:cs="Times New Roman"/>
                <w:sz w:val="24"/>
                <w:szCs w:val="24"/>
              </w:rPr>
            </w:pPr>
            <w:r>
              <w:rPr>
                <w:rFonts w:ascii="Times New Roman" w:hAnsi="Times New Roman" w:cs="Times New Roman"/>
                <w:sz w:val="24"/>
                <w:szCs w:val="24"/>
              </w:rPr>
              <w:t xml:space="preserve">1. </w:t>
            </w:r>
            <w:r w:rsidRPr="004634C1">
              <w:rPr>
                <w:rFonts w:ascii="Times New Roman" w:hAnsi="Times New Roman" w:cs="Times New Roman"/>
                <w:sz w:val="24"/>
                <w:szCs w:val="24"/>
              </w:rPr>
              <w:t>4 separate exercises will be conducted</w:t>
            </w:r>
            <w:r>
              <w:rPr>
                <w:rFonts w:ascii="Times New Roman" w:hAnsi="Times New Roman" w:cs="Times New Roman"/>
                <w:sz w:val="24"/>
                <w:szCs w:val="24"/>
              </w:rPr>
              <w:t xml:space="preserve"> September 9, September 22, October 12, 2015, and November 9, 2015</w:t>
            </w:r>
          </w:p>
          <w:p w:rsidR="00322B56" w:rsidRDefault="00322B56" w:rsidP="006D752C">
            <w:pPr>
              <w:rPr>
                <w:rFonts w:ascii="Times New Roman" w:hAnsi="Times New Roman" w:cs="Times New Roman"/>
                <w:sz w:val="24"/>
                <w:szCs w:val="24"/>
              </w:rPr>
            </w:pPr>
            <w:r>
              <w:rPr>
                <w:rFonts w:ascii="Times New Roman" w:hAnsi="Times New Roman" w:cs="Times New Roman"/>
                <w:sz w:val="24"/>
                <w:szCs w:val="24"/>
              </w:rPr>
              <w:t>2. AAR and i</w:t>
            </w:r>
            <w:r w:rsidRPr="004634C1">
              <w:rPr>
                <w:rFonts w:ascii="Times New Roman" w:hAnsi="Times New Roman" w:cs="Times New Roman"/>
                <w:sz w:val="24"/>
                <w:szCs w:val="24"/>
              </w:rPr>
              <w:t>mprovement plan from FY 2014 will be updated</w:t>
            </w:r>
            <w:r>
              <w:rPr>
                <w:rFonts w:ascii="Times New Roman" w:hAnsi="Times New Roman" w:cs="Times New Roman"/>
                <w:sz w:val="24"/>
                <w:szCs w:val="24"/>
              </w:rPr>
              <w:t xml:space="preserve"> no later than January 1, 2016</w:t>
            </w:r>
          </w:p>
          <w:p w:rsidR="00322B56" w:rsidRPr="000165DD" w:rsidRDefault="00322B56" w:rsidP="006D752C">
            <w:pPr>
              <w:rPr>
                <w:rFonts w:ascii="Times New Roman" w:hAnsi="Times New Roman" w:cs="Times New Roman"/>
                <w:sz w:val="24"/>
                <w:szCs w:val="24"/>
              </w:rPr>
            </w:pPr>
            <w:r>
              <w:rPr>
                <w:rFonts w:ascii="Times New Roman" w:hAnsi="Times New Roman" w:cs="Times New Roman"/>
                <w:sz w:val="24"/>
                <w:szCs w:val="24"/>
              </w:rPr>
              <w:t>3. Regional strategic plan will be completed no later than May 30, 2016</w:t>
            </w:r>
          </w:p>
        </w:tc>
      </w:tr>
      <w:tr w:rsidR="00322B56" w:rsidTr="007807C0">
        <w:trPr>
          <w:jc w:val="center"/>
        </w:trPr>
        <w:tc>
          <w:tcPr>
            <w:tcW w:w="5940" w:type="dxa"/>
            <w:shd w:val="clear" w:color="auto" w:fill="BFBFBF" w:themeFill="background1" w:themeFillShade="BF"/>
          </w:tcPr>
          <w:p w:rsidR="00322B56" w:rsidRDefault="00322B56" w:rsidP="006D752C">
            <w:pPr>
              <w:jc w:val="center"/>
              <w:rPr>
                <w:rFonts w:ascii="Times New Roman" w:hAnsi="Times New Roman" w:cs="Times New Roman"/>
                <w:b/>
                <w:sz w:val="24"/>
                <w:szCs w:val="24"/>
              </w:rPr>
            </w:pPr>
            <w:r>
              <w:rPr>
                <w:rFonts w:ascii="Times New Roman" w:hAnsi="Times New Roman" w:cs="Times New Roman"/>
                <w:b/>
                <w:sz w:val="24"/>
                <w:szCs w:val="24"/>
              </w:rPr>
              <w:t>Responsible Party:</w:t>
            </w:r>
          </w:p>
        </w:tc>
        <w:tc>
          <w:tcPr>
            <w:tcW w:w="2520" w:type="dxa"/>
            <w:shd w:val="clear" w:color="auto" w:fill="BFBFBF" w:themeFill="background1" w:themeFillShade="BF"/>
          </w:tcPr>
          <w:p w:rsidR="00322B56" w:rsidRDefault="00322B56" w:rsidP="006D752C">
            <w:pPr>
              <w:jc w:val="center"/>
              <w:rPr>
                <w:rFonts w:ascii="Times New Roman" w:hAnsi="Times New Roman" w:cs="Times New Roman"/>
                <w:b/>
                <w:sz w:val="24"/>
                <w:szCs w:val="24"/>
              </w:rPr>
            </w:pPr>
            <w:r>
              <w:rPr>
                <w:rFonts w:ascii="Times New Roman" w:hAnsi="Times New Roman" w:cs="Times New Roman"/>
                <w:b/>
                <w:sz w:val="24"/>
                <w:szCs w:val="24"/>
              </w:rPr>
              <w:t>Time to Completion:</w:t>
            </w:r>
          </w:p>
        </w:tc>
        <w:tc>
          <w:tcPr>
            <w:tcW w:w="2250" w:type="dxa"/>
            <w:shd w:val="clear" w:color="auto" w:fill="BFBFBF" w:themeFill="background1" w:themeFillShade="BF"/>
          </w:tcPr>
          <w:p w:rsidR="00322B56" w:rsidRDefault="00322B56" w:rsidP="006D752C">
            <w:pPr>
              <w:jc w:val="center"/>
              <w:rPr>
                <w:rFonts w:ascii="Times New Roman" w:hAnsi="Times New Roman" w:cs="Times New Roman"/>
                <w:b/>
                <w:sz w:val="24"/>
                <w:szCs w:val="24"/>
              </w:rPr>
            </w:pPr>
            <w:r>
              <w:rPr>
                <w:rFonts w:ascii="Times New Roman" w:hAnsi="Times New Roman" w:cs="Times New Roman"/>
                <w:b/>
                <w:sz w:val="24"/>
                <w:szCs w:val="24"/>
              </w:rPr>
              <w:t>Budgeted Amount:</w:t>
            </w:r>
          </w:p>
        </w:tc>
        <w:tc>
          <w:tcPr>
            <w:tcW w:w="3330" w:type="dxa"/>
            <w:shd w:val="clear" w:color="auto" w:fill="BFBFBF" w:themeFill="background1" w:themeFillShade="BF"/>
          </w:tcPr>
          <w:p w:rsidR="00322B56" w:rsidRDefault="00322B56" w:rsidP="006D752C">
            <w:pPr>
              <w:jc w:val="center"/>
              <w:rPr>
                <w:rFonts w:ascii="Times New Roman" w:hAnsi="Times New Roman" w:cs="Times New Roman"/>
                <w:b/>
                <w:sz w:val="24"/>
                <w:szCs w:val="24"/>
              </w:rPr>
            </w:pPr>
            <w:r>
              <w:rPr>
                <w:rFonts w:ascii="Times New Roman" w:hAnsi="Times New Roman" w:cs="Times New Roman"/>
                <w:b/>
                <w:sz w:val="24"/>
                <w:szCs w:val="24"/>
              </w:rPr>
              <w:t>Evaluation Measures:</w:t>
            </w:r>
          </w:p>
        </w:tc>
      </w:tr>
      <w:tr w:rsidR="00322B56" w:rsidRPr="000165DD" w:rsidTr="007807C0">
        <w:trPr>
          <w:jc w:val="center"/>
        </w:trPr>
        <w:tc>
          <w:tcPr>
            <w:tcW w:w="5940" w:type="dxa"/>
          </w:tcPr>
          <w:p w:rsidR="00322B56" w:rsidRPr="000165DD" w:rsidRDefault="00322B56" w:rsidP="006D752C">
            <w:pPr>
              <w:rPr>
                <w:rFonts w:ascii="Times New Roman" w:hAnsi="Times New Roman" w:cs="Times New Roman"/>
                <w:sz w:val="24"/>
                <w:szCs w:val="24"/>
              </w:rPr>
            </w:pPr>
            <w:r>
              <w:rPr>
                <w:rFonts w:ascii="Times New Roman" w:hAnsi="Times New Roman" w:cs="Times New Roman"/>
                <w:sz w:val="24"/>
                <w:szCs w:val="24"/>
              </w:rPr>
              <w:t>S. Seiler, MHPC HPC</w:t>
            </w:r>
          </w:p>
        </w:tc>
        <w:tc>
          <w:tcPr>
            <w:tcW w:w="2520" w:type="dxa"/>
          </w:tcPr>
          <w:p w:rsidR="00322B56" w:rsidRPr="000165DD" w:rsidRDefault="004D5138" w:rsidP="006D752C">
            <w:pPr>
              <w:rPr>
                <w:rFonts w:ascii="Times New Roman" w:hAnsi="Times New Roman" w:cs="Times New Roman"/>
                <w:sz w:val="24"/>
                <w:szCs w:val="24"/>
              </w:rPr>
            </w:pPr>
            <w:r>
              <w:rPr>
                <w:rFonts w:ascii="Times New Roman" w:hAnsi="Times New Roman" w:cs="Times New Roman"/>
                <w:sz w:val="24"/>
                <w:szCs w:val="24"/>
              </w:rPr>
              <w:t>May 2016</w:t>
            </w:r>
          </w:p>
        </w:tc>
        <w:tc>
          <w:tcPr>
            <w:tcW w:w="2250" w:type="dxa"/>
          </w:tcPr>
          <w:p w:rsidR="00322B56" w:rsidRPr="000165DD" w:rsidRDefault="00322B56" w:rsidP="006D752C">
            <w:pPr>
              <w:rPr>
                <w:rFonts w:ascii="Times New Roman" w:hAnsi="Times New Roman" w:cs="Times New Roman"/>
                <w:sz w:val="24"/>
                <w:szCs w:val="24"/>
              </w:rPr>
            </w:pPr>
            <w:r>
              <w:rPr>
                <w:rFonts w:ascii="Times New Roman" w:hAnsi="Times New Roman" w:cs="Times New Roman"/>
                <w:sz w:val="24"/>
                <w:szCs w:val="24"/>
              </w:rPr>
              <w:t>$0</w:t>
            </w:r>
          </w:p>
        </w:tc>
        <w:tc>
          <w:tcPr>
            <w:tcW w:w="3330" w:type="dxa"/>
          </w:tcPr>
          <w:p w:rsidR="00322B56" w:rsidRPr="000165DD" w:rsidRDefault="00322B56" w:rsidP="006D752C">
            <w:pPr>
              <w:rPr>
                <w:rFonts w:ascii="Times New Roman" w:hAnsi="Times New Roman" w:cs="Times New Roman"/>
                <w:sz w:val="24"/>
                <w:szCs w:val="24"/>
              </w:rPr>
            </w:pPr>
            <w:r>
              <w:rPr>
                <w:rFonts w:ascii="Times New Roman" w:hAnsi="Times New Roman" w:cs="Times New Roman"/>
                <w:sz w:val="24"/>
                <w:szCs w:val="24"/>
              </w:rPr>
              <w:t>1. AAR/IP completed from exercise</w:t>
            </w:r>
          </w:p>
        </w:tc>
      </w:tr>
    </w:tbl>
    <w:p w:rsidR="00556253" w:rsidRDefault="00556253" w:rsidP="00E72404">
      <w:pPr>
        <w:jc w:val="center"/>
        <w:rPr>
          <w:rFonts w:ascii="Times New Roman" w:hAnsi="Times New Roman" w:cs="Times New Roman"/>
          <w:b/>
          <w:sz w:val="24"/>
          <w:szCs w:val="24"/>
        </w:rPr>
      </w:pPr>
    </w:p>
    <w:p w:rsidR="00556253" w:rsidRDefault="00556253" w:rsidP="00E72404">
      <w:pPr>
        <w:jc w:val="center"/>
        <w:rPr>
          <w:rFonts w:ascii="Times New Roman" w:hAnsi="Times New Roman" w:cs="Times New Roman"/>
          <w:b/>
          <w:sz w:val="24"/>
          <w:szCs w:val="24"/>
        </w:rPr>
      </w:pPr>
    </w:p>
    <w:p w:rsidR="00556253" w:rsidRDefault="00556253" w:rsidP="00E72404">
      <w:pPr>
        <w:jc w:val="center"/>
        <w:rPr>
          <w:rFonts w:ascii="Times New Roman" w:hAnsi="Times New Roman" w:cs="Times New Roman"/>
          <w:b/>
          <w:sz w:val="24"/>
          <w:szCs w:val="24"/>
        </w:rPr>
      </w:pPr>
    </w:p>
    <w:p w:rsidR="00556253" w:rsidRDefault="00556253" w:rsidP="00E72404">
      <w:pPr>
        <w:jc w:val="center"/>
        <w:rPr>
          <w:rFonts w:ascii="Times New Roman" w:hAnsi="Times New Roman" w:cs="Times New Roman"/>
          <w:b/>
          <w:sz w:val="24"/>
          <w:szCs w:val="24"/>
        </w:rPr>
      </w:pPr>
    </w:p>
    <w:p w:rsidR="00556253" w:rsidRDefault="00556253" w:rsidP="00E72404">
      <w:pPr>
        <w:jc w:val="center"/>
        <w:rPr>
          <w:rFonts w:ascii="Times New Roman" w:hAnsi="Times New Roman" w:cs="Times New Roman"/>
          <w:b/>
          <w:sz w:val="24"/>
          <w:szCs w:val="24"/>
        </w:rPr>
      </w:pPr>
    </w:p>
    <w:p w:rsidR="00556253" w:rsidRDefault="00556253" w:rsidP="00E72404">
      <w:pPr>
        <w:jc w:val="center"/>
        <w:rPr>
          <w:rFonts w:ascii="Times New Roman" w:hAnsi="Times New Roman" w:cs="Times New Roman"/>
          <w:b/>
          <w:sz w:val="24"/>
          <w:szCs w:val="24"/>
        </w:rPr>
      </w:pPr>
    </w:p>
    <w:p w:rsidR="00556253" w:rsidRDefault="00556253" w:rsidP="00E72404">
      <w:pPr>
        <w:jc w:val="center"/>
        <w:rPr>
          <w:rFonts w:ascii="Times New Roman" w:hAnsi="Times New Roman" w:cs="Times New Roman"/>
          <w:b/>
          <w:sz w:val="24"/>
          <w:szCs w:val="24"/>
        </w:rPr>
      </w:pPr>
    </w:p>
    <w:p w:rsidR="00556253" w:rsidRDefault="00556253" w:rsidP="00E72404">
      <w:pPr>
        <w:jc w:val="center"/>
        <w:rPr>
          <w:rFonts w:ascii="Times New Roman" w:hAnsi="Times New Roman" w:cs="Times New Roman"/>
          <w:b/>
          <w:sz w:val="24"/>
          <w:szCs w:val="24"/>
        </w:rPr>
      </w:pPr>
    </w:p>
    <w:p w:rsidR="00556253" w:rsidRDefault="00556253"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p w:rsidR="00322B56" w:rsidRDefault="00322B56" w:rsidP="00E72404">
      <w:pPr>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850"/>
        <w:gridCol w:w="2520"/>
        <w:gridCol w:w="2250"/>
        <w:gridCol w:w="3330"/>
      </w:tblGrid>
      <w:tr w:rsidR="00556253" w:rsidTr="007807C0">
        <w:trPr>
          <w:jc w:val="center"/>
        </w:trPr>
        <w:tc>
          <w:tcPr>
            <w:tcW w:w="13950" w:type="dxa"/>
            <w:gridSpan w:val="4"/>
            <w:shd w:val="clear" w:color="auto" w:fill="BFBFBF" w:themeFill="background1" w:themeFillShade="BF"/>
          </w:tcPr>
          <w:p w:rsidR="00556253" w:rsidRDefault="00556253" w:rsidP="00286E65">
            <w:pPr>
              <w:rPr>
                <w:rFonts w:ascii="Times New Roman" w:hAnsi="Times New Roman" w:cs="Times New Roman"/>
                <w:b/>
                <w:sz w:val="24"/>
                <w:szCs w:val="24"/>
              </w:rPr>
            </w:pPr>
            <w:r>
              <w:rPr>
                <w:rFonts w:ascii="Times New Roman" w:hAnsi="Times New Roman" w:cs="Times New Roman"/>
                <w:b/>
                <w:sz w:val="24"/>
                <w:szCs w:val="24"/>
              </w:rPr>
              <w:lastRenderedPageBreak/>
              <w:t>Capability</w:t>
            </w:r>
            <w:r w:rsidR="003B7535">
              <w:rPr>
                <w:rFonts w:ascii="Times New Roman" w:hAnsi="Times New Roman" w:cs="Times New Roman"/>
                <w:b/>
                <w:sz w:val="24"/>
                <w:szCs w:val="24"/>
              </w:rPr>
              <w:t xml:space="preserve"> 10</w:t>
            </w:r>
            <w:r>
              <w:rPr>
                <w:rFonts w:ascii="Times New Roman" w:hAnsi="Times New Roman" w:cs="Times New Roman"/>
                <w:b/>
                <w:sz w:val="24"/>
                <w:szCs w:val="24"/>
              </w:rPr>
              <w:t>: Medical Surge</w:t>
            </w:r>
          </w:p>
        </w:tc>
      </w:tr>
      <w:tr w:rsidR="00556253" w:rsidRPr="000165DD" w:rsidTr="007807C0">
        <w:trPr>
          <w:jc w:val="center"/>
        </w:trPr>
        <w:tc>
          <w:tcPr>
            <w:tcW w:w="13950" w:type="dxa"/>
            <w:gridSpan w:val="4"/>
          </w:tcPr>
          <w:p w:rsidR="00556253" w:rsidRPr="000165DD" w:rsidRDefault="00556253" w:rsidP="00286E65">
            <w:pPr>
              <w:rPr>
                <w:rFonts w:ascii="Times New Roman" w:hAnsi="Times New Roman" w:cs="Times New Roman"/>
                <w:sz w:val="24"/>
                <w:szCs w:val="24"/>
              </w:rPr>
            </w:pPr>
          </w:p>
        </w:tc>
      </w:tr>
      <w:tr w:rsidR="00556253" w:rsidTr="007807C0">
        <w:trPr>
          <w:jc w:val="center"/>
        </w:trPr>
        <w:tc>
          <w:tcPr>
            <w:tcW w:w="13950" w:type="dxa"/>
            <w:gridSpan w:val="4"/>
            <w:shd w:val="clear" w:color="auto" w:fill="BFBFBF" w:themeFill="background1" w:themeFillShade="BF"/>
          </w:tcPr>
          <w:p w:rsidR="00556253" w:rsidRDefault="00556253" w:rsidP="00286E65">
            <w:pPr>
              <w:rPr>
                <w:rFonts w:ascii="Times New Roman" w:hAnsi="Times New Roman" w:cs="Times New Roman"/>
                <w:b/>
                <w:sz w:val="24"/>
                <w:szCs w:val="24"/>
              </w:rPr>
            </w:pPr>
            <w:r>
              <w:rPr>
                <w:rFonts w:ascii="Times New Roman" w:hAnsi="Times New Roman" w:cs="Times New Roman"/>
                <w:b/>
                <w:sz w:val="24"/>
                <w:szCs w:val="24"/>
              </w:rPr>
              <w:t>Gap Being Addressed and How Was Gap Determined:</w:t>
            </w:r>
          </w:p>
        </w:tc>
      </w:tr>
      <w:tr w:rsidR="00556253" w:rsidRPr="000165DD" w:rsidTr="007807C0">
        <w:trPr>
          <w:jc w:val="center"/>
        </w:trPr>
        <w:tc>
          <w:tcPr>
            <w:tcW w:w="13950" w:type="dxa"/>
            <w:gridSpan w:val="4"/>
          </w:tcPr>
          <w:p w:rsidR="00556253" w:rsidRPr="000165DD" w:rsidRDefault="00556253" w:rsidP="00286E65">
            <w:pPr>
              <w:rPr>
                <w:rFonts w:ascii="Times New Roman" w:hAnsi="Times New Roman" w:cs="Times New Roman"/>
                <w:sz w:val="24"/>
                <w:szCs w:val="24"/>
              </w:rPr>
            </w:pPr>
            <w:r>
              <w:rPr>
                <w:rFonts w:ascii="Times New Roman" w:hAnsi="Times New Roman" w:cs="Times New Roman"/>
                <w:sz w:val="24"/>
                <w:szCs w:val="24"/>
              </w:rPr>
              <w:t xml:space="preserve">The lack of standardized guidance and operation related to first-receiver decontamination was identified through the regional and state gap analysis recently completed. </w:t>
            </w:r>
          </w:p>
        </w:tc>
      </w:tr>
      <w:tr w:rsidR="00556253" w:rsidTr="007807C0">
        <w:trPr>
          <w:jc w:val="center"/>
        </w:trPr>
        <w:tc>
          <w:tcPr>
            <w:tcW w:w="13950" w:type="dxa"/>
            <w:gridSpan w:val="4"/>
            <w:shd w:val="clear" w:color="auto" w:fill="BFBFBF" w:themeFill="background1" w:themeFillShade="BF"/>
          </w:tcPr>
          <w:p w:rsidR="00556253" w:rsidRDefault="00556253" w:rsidP="00286E65">
            <w:pPr>
              <w:rPr>
                <w:rFonts w:ascii="Times New Roman" w:hAnsi="Times New Roman" w:cs="Times New Roman"/>
                <w:b/>
                <w:sz w:val="24"/>
                <w:szCs w:val="24"/>
              </w:rPr>
            </w:pPr>
            <w:r>
              <w:rPr>
                <w:rFonts w:ascii="Times New Roman" w:hAnsi="Times New Roman" w:cs="Times New Roman"/>
                <w:b/>
                <w:sz w:val="24"/>
                <w:szCs w:val="24"/>
              </w:rPr>
              <w:t>Activity / Project:</w:t>
            </w:r>
          </w:p>
        </w:tc>
      </w:tr>
      <w:tr w:rsidR="00556253" w:rsidRPr="000165DD" w:rsidTr="007807C0">
        <w:trPr>
          <w:jc w:val="center"/>
        </w:trPr>
        <w:tc>
          <w:tcPr>
            <w:tcW w:w="13950" w:type="dxa"/>
            <w:gridSpan w:val="4"/>
          </w:tcPr>
          <w:p w:rsidR="00556253" w:rsidRPr="000165DD" w:rsidRDefault="00556253" w:rsidP="00286E65">
            <w:pPr>
              <w:rPr>
                <w:rFonts w:ascii="Times New Roman" w:hAnsi="Times New Roman" w:cs="Times New Roman"/>
                <w:sz w:val="24"/>
                <w:szCs w:val="24"/>
              </w:rPr>
            </w:pPr>
            <w:r w:rsidRPr="007807C0">
              <w:rPr>
                <w:rFonts w:ascii="Times New Roman" w:hAnsi="Times New Roman" w:cs="Times New Roman"/>
                <w:b/>
                <w:sz w:val="28"/>
                <w:szCs w:val="24"/>
                <w:highlight w:val="yellow"/>
              </w:rPr>
              <w:t>Standardized Hospital First-Receiver Guidance Development</w:t>
            </w:r>
          </w:p>
        </w:tc>
      </w:tr>
      <w:tr w:rsidR="00556253" w:rsidTr="007807C0">
        <w:trPr>
          <w:jc w:val="center"/>
        </w:trPr>
        <w:tc>
          <w:tcPr>
            <w:tcW w:w="13950" w:type="dxa"/>
            <w:gridSpan w:val="4"/>
            <w:shd w:val="clear" w:color="auto" w:fill="BFBFBF" w:themeFill="background1" w:themeFillShade="BF"/>
          </w:tcPr>
          <w:p w:rsidR="00556253" w:rsidRDefault="00556253" w:rsidP="00286E65">
            <w:pPr>
              <w:rPr>
                <w:rFonts w:ascii="Times New Roman" w:hAnsi="Times New Roman" w:cs="Times New Roman"/>
                <w:b/>
                <w:sz w:val="24"/>
                <w:szCs w:val="24"/>
              </w:rPr>
            </w:pPr>
            <w:r>
              <w:rPr>
                <w:rFonts w:ascii="Times New Roman" w:hAnsi="Times New Roman" w:cs="Times New Roman"/>
                <w:b/>
                <w:sz w:val="24"/>
                <w:szCs w:val="24"/>
              </w:rPr>
              <w:t>Goals, Objectives, and Strategy for Activity / Project:</w:t>
            </w:r>
          </w:p>
        </w:tc>
      </w:tr>
      <w:tr w:rsidR="00556253" w:rsidRPr="000165DD" w:rsidTr="007807C0">
        <w:trPr>
          <w:jc w:val="center"/>
        </w:trPr>
        <w:tc>
          <w:tcPr>
            <w:tcW w:w="13950" w:type="dxa"/>
            <w:gridSpan w:val="4"/>
          </w:tcPr>
          <w:p w:rsidR="00556253" w:rsidRDefault="00556253" w:rsidP="00556253">
            <w:pPr>
              <w:rPr>
                <w:rFonts w:ascii="Times New Roman" w:hAnsi="Times New Roman" w:cs="Times New Roman"/>
                <w:sz w:val="24"/>
                <w:szCs w:val="24"/>
              </w:rPr>
            </w:pPr>
            <w:r w:rsidRPr="00556253">
              <w:rPr>
                <w:rFonts w:ascii="Times New Roman" w:hAnsi="Times New Roman" w:cs="Times New Roman"/>
                <w:sz w:val="24"/>
                <w:szCs w:val="24"/>
              </w:rPr>
              <w:t xml:space="preserve">Current status: During FY14, the MHPC </w:t>
            </w:r>
            <w:r>
              <w:rPr>
                <w:rFonts w:ascii="Times New Roman" w:hAnsi="Times New Roman" w:cs="Times New Roman"/>
                <w:sz w:val="24"/>
                <w:szCs w:val="24"/>
              </w:rPr>
              <w:t>facilitated a sta</w:t>
            </w:r>
            <w:r w:rsidR="00DC79DB">
              <w:rPr>
                <w:rFonts w:ascii="Times New Roman" w:hAnsi="Times New Roman" w:cs="Times New Roman"/>
                <w:sz w:val="24"/>
                <w:szCs w:val="24"/>
              </w:rPr>
              <w:t>t</w:t>
            </w:r>
            <w:r>
              <w:rPr>
                <w:rFonts w:ascii="Times New Roman" w:hAnsi="Times New Roman" w:cs="Times New Roman"/>
                <w:sz w:val="24"/>
                <w:szCs w:val="24"/>
              </w:rPr>
              <w:t>ewide</w:t>
            </w:r>
            <w:r w:rsidRPr="00556253">
              <w:rPr>
                <w:rFonts w:ascii="Times New Roman" w:hAnsi="Times New Roman" w:cs="Times New Roman"/>
                <w:sz w:val="24"/>
                <w:szCs w:val="24"/>
              </w:rPr>
              <w:t xml:space="preserve"> initiative to develop standardized hospital first-receiver decontamination guidance and education for North Carolina utilizing a multi-disciplinary and multi-jurisdictional work group. The DRAFT guidance was completed in FY14 and is currently under review by subject matter experts. The education guidance is currently in development.</w:t>
            </w:r>
          </w:p>
          <w:p w:rsidR="00556253" w:rsidRDefault="00556253" w:rsidP="00556253">
            <w:pPr>
              <w:rPr>
                <w:rFonts w:ascii="Times New Roman" w:hAnsi="Times New Roman" w:cs="Times New Roman"/>
                <w:sz w:val="24"/>
                <w:szCs w:val="24"/>
              </w:rPr>
            </w:pPr>
          </w:p>
          <w:p w:rsidR="00556253" w:rsidRPr="00286E65" w:rsidRDefault="00556253" w:rsidP="00286E65">
            <w:pPr>
              <w:rPr>
                <w:rFonts w:ascii="Times New Roman" w:hAnsi="Times New Roman" w:cs="Times New Roman"/>
                <w:sz w:val="24"/>
                <w:szCs w:val="24"/>
              </w:rPr>
            </w:pPr>
            <w:r>
              <w:rPr>
                <w:rFonts w:ascii="Times New Roman" w:hAnsi="Times New Roman" w:cs="Times New Roman"/>
                <w:sz w:val="24"/>
                <w:szCs w:val="24"/>
              </w:rPr>
              <w:t>This activity would focus on the following:</w:t>
            </w:r>
            <w:r w:rsidR="00286E65">
              <w:rPr>
                <w:rFonts w:ascii="Times New Roman" w:hAnsi="Times New Roman" w:cs="Times New Roman"/>
                <w:sz w:val="24"/>
                <w:szCs w:val="24"/>
              </w:rPr>
              <w:t xml:space="preserve"> completion of guidance, development of implementation and training plan, execute established plan in partnership with healthcare preparedness regions, conduct survey to assess guidance and identify updates or additional needs.</w:t>
            </w:r>
          </w:p>
        </w:tc>
      </w:tr>
      <w:tr w:rsidR="00556253" w:rsidTr="007807C0">
        <w:trPr>
          <w:jc w:val="center"/>
        </w:trPr>
        <w:tc>
          <w:tcPr>
            <w:tcW w:w="13950" w:type="dxa"/>
            <w:gridSpan w:val="4"/>
            <w:shd w:val="clear" w:color="auto" w:fill="BFBFBF" w:themeFill="background1" w:themeFillShade="BF"/>
          </w:tcPr>
          <w:p w:rsidR="00556253" w:rsidRDefault="00556253" w:rsidP="00286E65">
            <w:pPr>
              <w:rPr>
                <w:rFonts w:ascii="Times New Roman" w:hAnsi="Times New Roman" w:cs="Times New Roman"/>
                <w:b/>
                <w:sz w:val="24"/>
                <w:szCs w:val="24"/>
              </w:rPr>
            </w:pPr>
            <w:r>
              <w:rPr>
                <w:rFonts w:ascii="Times New Roman" w:hAnsi="Times New Roman" w:cs="Times New Roman"/>
                <w:b/>
                <w:sz w:val="24"/>
                <w:szCs w:val="24"/>
              </w:rPr>
              <w:t>Expected Outcomes:</w:t>
            </w:r>
          </w:p>
        </w:tc>
      </w:tr>
      <w:tr w:rsidR="00556253" w:rsidRPr="000165DD" w:rsidTr="007807C0">
        <w:trPr>
          <w:jc w:val="center"/>
        </w:trPr>
        <w:tc>
          <w:tcPr>
            <w:tcW w:w="13950" w:type="dxa"/>
            <w:gridSpan w:val="4"/>
          </w:tcPr>
          <w:p w:rsidR="00556253" w:rsidRDefault="00286E65" w:rsidP="00286E65">
            <w:pPr>
              <w:rPr>
                <w:rFonts w:ascii="Times New Roman" w:hAnsi="Times New Roman" w:cs="Times New Roman"/>
                <w:sz w:val="24"/>
                <w:szCs w:val="24"/>
              </w:rPr>
            </w:pPr>
            <w:r>
              <w:rPr>
                <w:rFonts w:ascii="Times New Roman" w:hAnsi="Times New Roman" w:cs="Times New Roman"/>
                <w:sz w:val="24"/>
                <w:szCs w:val="24"/>
              </w:rPr>
              <w:t xml:space="preserve">1. Completed guidance submitted to NCOEMS no </w:t>
            </w:r>
            <w:r w:rsidR="00DC79DB">
              <w:rPr>
                <w:rFonts w:ascii="Times New Roman" w:hAnsi="Times New Roman" w:cs="Times New Roman"/>
                <w:sz w:val="24"/>
                <w:szCs w:val="24"/>
              </w:rPr>
              <w:t>later than August 1, 2015</w:t>
            </w:r>
            <w:r w:rsidR="004F0F2A">
              <w:rPr>
                <w:rFonts w:ascii="Times New Roman" w:hAnsi="Times New Roman" w:cs="Times New Roman"/>
                <w:sz w:val="24"/>
                <w:szCs w:val="24"/>
              </w:rPr>
              <w:t>.</w:t>
            </w:r>
          </w:p>
          <w:p w:rsidR="00286E65" w:rsidRDefault="00286E65" w:rsidP="00286E65">
            <w:pPr>
              <w:rPr>
                <w:rFonts w:ascii="Times New Roman" w:hAnsi="Times New Roman" w:cs="Times New Roman"/>
                <w:sz w:val="24"/>
                <w:szCs w:val="24"/>
              </w:rPr>
            </w:pPr>
            <w:r>
              <w:rPr>
                <w:rFonts w:ascii="Times New Roman" w:hAnsi="Times New Roman" w:cs="Times New Roman"/>
                <w:sz w:val="24"/>
                <w:szCs w:val="24"/>
              </w:rPr>
              <w:t xml:space="preserve">2. Completed implementation and training plan submitted to NCOEMS no </w:t>
            </w:r>
            <w:r w:rsidR="00DC79DB">
              <w:rPr>
                <w:rFonts w:ascii="Times New Roman" w:hAnsi="Times New Roman" w:cs="Times New Roman"/>
                <w:sz w:val="24"/>
                <w:szCs w:val="24"/>
              </w:rPr>
              <w:t>later than August 15, 2015</w:t>
            </w:r>
            <w:r w:rsidR="004F0F2A">
              <w:rPr>
                <w:rFonts w:ascii="Times New Roman" w:hAnsi="Times New Roman" w:cs="Times New Roman"/>
                <w:sz w:val="24"/>
                <w:szCs w:val="24"/>
              </w:rPr>
              <w:t>.</w:t>
            </w:r>
          </w:p>
          <w:p w:rsidR="004F0F2A" w:rsidRDefault="004F0F2A" w:rsidP="00286E65">
            <w:pPr>
              <w:rPr>
                <w:rFonts w:ascii="Times New Roman" w:hAnsi="Times New Roman" w:cs="Times New Roman"/>
                <w:sz w:val="24"/>
                <w:szCs w:val="24"/>
              </w:rPr>
            </w:pPr>
            <w:r>
              <w:rPr>
                <w:rFonts w:ascii="Times New Roman" w:hAnsi="Times New Roman" w:cs="Times New Roman"/>
                <w:sz w:val="24"/>
                <w:szCs w:val="24"/>
              </w:rPr>
              <w:t xml:space="preserve">3. Education materials, to include printed manuals, training aids, </w:t>
            </w:r>
            <w:r w:rsidR="00680CEC">
              <w:rPr>
                <w:rFonts w:ascii="Times New Roman" w:hAnsi="Times New Roman" w:cs="Times New Roman"/>
                <w:sz w:val="24"/>
                <w:szCs w:val="24"/>
              </w:rPr>
              <w:t>video aids, in order to standardize delivery no later than December 31, 2015.</w:t>
            </w:r>
          </w:p>
          <w:p w:rsidR="00286E65" w:rsidRPr="000165DD" w:rsidRDefault="004F0F2A" w:rsidP="00286E65">
            <w:pPr>
              <w:rPr>
                <w:rFonts w:ascii="Times New Roman" w:hAnsi="Times New Roman" w:cs="Times New Roman"/>
                <w:sz w:val="24"/>
                <w:szCs w:val="24"/>
              </w:rPr>
            </w:pPr>
            <w:r>
              <w:rPr>
                <w:rFonts w:ascii="Times New Roman" w:hAnsi="Times New Roman" w:cs="Times New Roman"/>
                <w:sz w:val="24"/>
                <w:szCs w:val="24"/>
              </w:rPr>
              <w:t>4</w:t>
            </w:r>
            <w:r w:rsidR="00286E65">
              <w:rPr>
                <w:rFonts w:ascii="Times New Roman" w:hAnsi="Times New Roman" w:cs="Times New Roman"/>
                <w:sz w:val="24"/>
                <w:szCs w:val="24"/>
              </w:rPr>
              <w:t>. Survey executed and</w:t>
            </w:r>
            <w:r w:rsidR="00DC79DB">
              <w:rPr>
                <w:rFonts w:ascii="Times New Roman" w:hAnsi="Times New Roman" w:cs="Times New Roman"/>
                <w:sz w:val="24"/>
                <w:szCs w:val="24"/>
              </w:rPr>
              <w:t xml:space="preserve"> results gathered no later than July 1, 2015</w:t>
            </w:r>
          </w:p>
        </w:tc>
      </w:tr>
      <w:tr w:rsidR="00556253" w:rsidTr="007807C0">
        <w:trPr>
          <w:jc w:val="center"/>
        </w:trPr>
        <w:tc>
          <w:tcPr>
            <w:tcW w:w="5850" w:type="dxa"/>
            <w:shd w:val="clear" w:color="auto" w:fill="BFBFBF" w:themeFill="background1" w:themeFillShade="BF"/>
          </w:tcPr>
          <w:p w:rsidR="00556253" w:rsidRDefault="00556253" w:rsidP="00286E65">
            <w:pPr>
              <w:jc w:val="center"/>
              <w:rPr>
                <w:rFonts w:ascii="Times New Roman" w:hAnsi="Times New Roman" w:cs="Times New Roman"/>
                <w:b/>
                <w:sz w:val="24"/>
                <w:szCs w:val="24"/>
              </w:rPr>
            </w:pPr>
            <w:r>
              <w:rPr>
                <w:rFonts w:ascii="Times New Roman" w:hAnsi="Times New Roman" w:cs="Times New Roman"/>
                <w:b/>
                <w:sz w:val="24"/>
                <w:szCs w:val="24"/>
              </w:rPr>
              <w:t>Responsible Party:</w:t>
            </w:r>
          </w:p>
        </w:tc>
        <w:tc>
          <w:tcPr>
            <w:tcW w:w="2520" w:type="dxa"/>
            <w:shd w:val="clear" w:color="auto" w:fill="BFBFBF" w:themeFill="background1" w:themeFillShade="BF"/>
          </w:tcPr>
          <w:p w:rsidR="00556253" w:rsidRDefault="00556253" w:rsidP="00286E65">
            <w:pPr>
              <w:jc w:val="center"/>
              <w:rPr>
                <w:rFonts w:ascii="Times New Roman" w:hAnsi="Times New Roman" w:cs="Times New Roman"/>
                <w:b/>
                <w:sz w:val="24"/>
                <w:szCs w:val="24"/>
              </w:rPr>
            </w:pPr>
            <w:r>
              <w:rPr>
                <w:rFonts w:ascii="Times New Roman" w:hAnsi="Times New Roman" w:cs="Times New Roman"/>
                <w:b/>
                <w:sz w:val="24"/>
                <w:szCs w:val="24"/>
              </w:rPr>
              <w:t>Time to Completion:</w:t>
            </w:r>
          </w:p>
        </w:tc>
        <w:tc>
          <w:tcPr>
            <w:tcW w:w="2250" w:type="dxa"/>
            <w:shd w:val="clear" w:color="auto" w:fill="BFBFBF" w:themeFill="background1" w:themeFillShade="BF"/>
          </w:tcPr>
          <w:p w:rsidR="00556253" w:rsidRDefault="00556253" w:rsidP="00286E65">
            <w:pPr>
              <w:jc w:val="center"/>
              <w:rPr>
                <w:rFonts w:ascii="Times New Roman" w:hAnsi="Times New Roman" w:cs="Times New Roman"/>
                <w:b/>
                <w:sz w:val="24"/>
                <w:szCs w:val="24"/>
              </w:rPr>
            </w:pPr>
            <w:r>
              <w:rPr>
                <w:rFonts w:ascii="Times New Roman" w:hAnsi="Times New Roman" w:cs="Times New Roman"/>
                <w:b/>
                <w:sz w:val="24"/>
                <w:szCs w:val="24"/>
              </w:rPr>
              <w:t>Budgeted Amount:</w:t>
            </w:r>
          </w:p>
        </w:tc>
        <w:tc>
          <w:tcPr>
            <w:tcW w:w="3330" w:type="dxa"/>
            <w:shd w:val="clear" w:color="auto" w:fill="BFBFBF" w:themeFill="background1" w:themeFillShade="BF"/>
          </w:tcPr>
          <w:p w:rsidR="00556253" w:rsidRDefault="00556253" w:rsidP="00286E65">
            <w:pPr>
              <w:jc w:val="center"/>
              <w:rPr>
                <w:rFonts w:ascii="Times New Roman" w:hAnsi="Times New Roman" w:cs="Times New Roman"/>
                <w:b/>
                <w:sz w:val="24"/>
                <w:szCs w:val="24"/>
              </w:rPr>
            </w:pPr>
            <w:r>
              <w:rPr>
                <w:rFonts w:ascii="Times New Roman" w:hAnsi="Times New Roman" w:cs="Times New Roman"/>
                <w:b/>
                <w:sz w:val="24"/>
                <w:szCs w:val="24"/>
              </w:rPr>
              <w:t>Evaluation Measures:</w:t>
            </w:r>
          </w:p>
        </w:tc>
      </w:tr>
      <w:tr w:rsidR="00556253" w:rsidRPr="000165DD" w:rsidTr="007807C0">
        <w:trPr>
          <w:jc w:val="center"/>
        </w:trPr>
        <w:tc>
          <w:tcPr>
            <w:tcW w:w="5850" w:type="dxa"/>
          </w:tcPr>
          <w:p w:rsidR="00556253" w:rsidRPr="000165DD" w:rsidRDefault="00286E65" w:rsidP="00286E65">
            <w:pPr>
              <w:rPr>
                <w:rFonts w:ascii="Times New Roman" w:hAnsi="Times New Roman" w:cs="Times New Roman"/>
                <w:sz w:val="24"/>
                <w:szCs w:val="24"/>
              </w:rPr>
            </w:pPr>
            <w:r>
              <w:rPr>
                <w:rFonts w:ascii="Times New Roman" w:hAnsi="Times New Roman" w:cs="Times New Roman"/>
                <w:sz w:val="24"/>
                <w:szCs w:val="24"/>
              </w:rPr>
              <w:t>S. Seiler, MHPC HPC</w:t>
            </w:r>
          </w:p>
        </w:tc>
        <w:tc>
          <w:tcPr>
            <w:tcW w:w="2520" w:type="dxa"/>
          </w:tcPr>
          <w:p w:rsidR="00556253" w:rsidRPr="000165DD" w:rsidRDefault="00286E65" w:rsidP="00286E65">
            <w:pPr>
              <w:rPr>
                <w:rFonts w:ascii="Times New Roman" w:hAnsi="Times New Roman" w:cs="Times New Roman"/>
                <w:sz w:val="24"/>
                <w:szCs w:val="24"/>
              </w:rPr>
            </w:pPr>
            <w:r>
              <w:rPr>
                <w:rFonts w:ascii="Times New Roman" w:hAnsi="Times New Roman" w:cs="Times New Roman"/>
                <w:sz w:val="24"/>
                <w:szCs w:val="24"/>
              </w:rPr>
              <w:t>June 2016</w:t>
            </w:r>
          </w:p>
        </w:tc>
        <w:tc>
          <w:tcPr>
            <w:tcW w:w="2250" w:type="dxa"/>
          </w:tcPr>
          <w:p w:rsidR="00556253" w:rsidRPr="000165DD" w:rsidRDefault="00286E65" w:rsidP="00286E65">
            <w:pPr>
              <w:rPr>
                <w:rFonts w:ascii="Times New Roman" w:hAnsi="Times New Roman" w:cs="Times New Roman"/>
                <w:sz w:val="24"/>
                <w:szCs w:val="24"/>
              </w:rPr>
            </w:pPr>
            <w:r>
              <w:rPr>
                <w:rFonts w:ascii="Times New Roman" w:hAnsi="Times New Roman" w:cs="Times New Roman"/>
                <w:sz w:val="24"/>
                <w:szCs w:val="24"/>
              </w:rPr>
              <w:t>$15,000.00</w:t>
            </w:r>
          </w:p>
        </w:tc>
        <w:tc>
          <w:tcPr>
            <w:tcW w:w="3330" w:type="dxa"/>
          </w:tcPr>
          <w:p w:rsidR="00556253" w:rsidRDefault="00286E65" w:rsidP="00286E65">
            <w:pPr>
              <w:rPr>
                <w:rFonts w:ascii="Times New Roman" w:hAnsi="Times New Roman" w:cs="Times New Roman"/>
                <w:sz w:val="24"/>
                <w:szCs w:val="24"/>
              </w:rPr>
            </w:pPr>
            <w:r>
              <w:rPr>
                <w:rFonts w:ascii="Times New Roman" w:hAnsi="Times New Roman" w:cs="Times New Roman"/>
                <w:sz w:val="24"/>
                <w:szCs w:val="24"/>
              </w:rPr>
              <w:t xml:space="preserve">1. </w:t>
            </w:r>
            <w:r w:rsidR="00DC79DB">
              <w:rPr>
                <w:rFonts w:ascii="Times New Roman" w:hAnsi="Times New Roman" w:cs="Times New Roman"/>
                <w:sz w:val="24"/>
                <w:szCs w:val="24"/>
              </w:rPr>
              <w:t>Participant</w:t>
            </w:r>
            <w:r>
              <w:rPr>
                <w:rFonts w:ascii="Times New Roman" w:hAnsi="Times New Roman" w:cs="Times New Roman"/>
                <w:sz w:val="24"/>
                <w:szCs w:val="24"/>
              </w:rPr>
              <w:t xml:space="preserve"> evaluation feedback forms</w:t>
            </w:r>
          </w:p>
          <w:p w:rsidR="00286E65" w:rsidRDefault="00286E65" w:rsidP="00286E65">
            <w:pPr>
              <w:rPr>
                <w:rFonts w:ascii="Times New Roman" w:hAnsi="Times New Roman" w:cs="Times New Roman"/>
                <w:sz w:val="24"/>
                <w:szCs w:val="24"/>
              </w:rPr>
            </w:pPr>
            <w:r>
              <w:rPr>
                <w:rFonts w:ascii="Times New Roman" w:hAnsi="Times New Roman" w:cs="Times New Roman"/>
                <w:sz w:val="24"/>
                <w:szCs w:val="24"/>
              </w:rPr>
              <w:t>2. AARs/evaluations from site visits</w:t>
            </w:r>
          </w:p>
          <w:p w:rsidR="00286E65" w:rsidRPr="000165DD" w:rsidRDefault="00286E65" w:rsidP="00DC79DB">
            <w:pPr>
              <w:rPr>
                <w:rFonts w:ascii="Times New Roman" w:hAnsi="Times New Roman" w:cs="Times New Roman"/>
                <w:sz w:val="24"/>
                <w:szCs w:val="24"/>
              </w:rPr>
            </w:pPr>
            <w:r>
              <w:rPr>
                <w:rFonts w:ascii="Times New Roman" w:hAnsi="Times New Roman" w:cs="Times New Roman"/>
                <w:sz w:val="24"/>
                <w:szCs w:val="24"/>
              </w:rPr>
              <w:t xml:space="preserve">3. </w:t>
            </w:r>
            <w:r w:rsidR="00DC79DB">
              <w:rPr>
                <w:rFonts w:ascii="Times New Roman" w:hAnsi="Times New Roman" w:cs="Times New Roman"/>
                <w:sz w:val="24"/>
                <w:szCs w:val="24"/>
              </w:rPr>
              <w:t>30%</w:t>
            </w:r>
            <w:r>
              <w:rPr>
                <w:rFonts w:ascii="Times New Roman" w:hAnsi="Times New Roman" w:cs="Times New Roman"/>
                <w:sz w:val="24"/>
                <w:szCs w:val="24"/>
              </w:rPr>
              <w:t xml:space="preserve"> of HCOs with guidance implemented beginning of BP5</w:t>
            </w:r>
          </w:p>
        </w:tc>
      </w:tr>
    </w:tbl>
    <w:p w:rsidR="00556253" w:rsidRDefault="00556253" w:rsidP="00E72404">
      <w:pPr>
        <w:jc w:val="center"/>
        <w:rPr>
          <w:rFonts w:ascii="Times New Roman" w:hAnsi="Times New Roman" w:cs="Times New Roman"/>
          <w:b/>
          <w:sz w:val="24"/>
          <w:szCs w:val="24"/>
        </w:rPr>
      </w:pPr>
    </w:p>
    <w:p w:rsidR="00556253" w:rsidRDefault="00556253" w:rsidP="00E72404">
      <w:pPr>
        <w:jc w:val="center"/>
        <w:rPr>
          <w:rFonts w:ascii="Times New Roman" w:hAnsi="Times New Roman" w:cs="Times New Roman"/>
          <w:b/>
          <w:sz w:val="24"/>
          <w:szCs w:val="24"/>
        </w:rPr>
      </w:pPr>
    </w:p>
    <w:p w:rsidR="00556253" w:rsidRDefault="00556253" w:rsidP="00E72404">
      <w:pPr>
        <w:jc w:val="center"/>
        <w:rPr>
          <w:rFonts w:ascii="Times New Roman" w:hAnsi="Times New Roman" w:cs="Times New Roman"/>
          <w:b/>
          <w:sz w:val="24"/>
          <w:szCs w:val="24"/>
        </w:rPr>
      </w:pPr>
    </w:p>
    <w:p w:rsidR="00556253" w:rsidRDefault="00556253" w:rsidP="00E72404">
      <w:pPr>
        <w:jc w:val="center"/>
        <w:rPr>
          <w:rFonts w:ascii="Times New Roman" w:hAnsi="Times New Roman" w:cs="Times New Roman"/>
          <w:b/>
          <w:sz w:val="24"/>
          <w:szCs w:val="24"/>
        </w:rPr>
      </w:pPr>
    </w:p>
    <w:p w:rsidR="00286E65" w:rsidRDefault="00286E65" w:rsidP="00E72404">
      <w:pPr>
        <w:jc w:val="center"/>
        <w:rPr>
          <w:rFonts w:ascii="Times New Roman" w:hAnsi="Times New Roman" w:cs="Times New Roman"/>
          <w:b/>
          <w:sz w:val="24"/>
          <w:szCs w:val="24"/>
        </w:rPr>
      </w:pPr>
    </w:p>
    <w:p w:rsidR="00286E65" w:rsidRDefault="00286E65" w:rsidP="00E72404">
      <w:pPr>
        <w:jc w:val="center"/>
        <w:rPr>
          <w:rFonts w:ascii="Times New Roman" w:hAnsi="Times New Roman" w:cs="Times New Roman"/>
          <w:b/>
          <w:sz w:val="24"/>
          <w:szCs w:val="24"/>
        </w:rPr>
      </w:pPr>
    </w:p>
    <w:p w:rsidR="00286E65" w:rsidRDefault="00286E65" w:rsidP="00E72404">
      <w:pPr>
        <w:jc w:val="center"/>
        <w:rPr>
          <w:rFonts w:ascii="Times New Roman" w:hAnsi="Times New Roman" w:cs="Times New Roman"/>
          <w:b/>
          <w:sz w:val="24"/>
          <w:szCs w:val="24"/>
        </w:rPr>
      </w:pPr>
    </w:p>
    <w:p w:rsidR="007807C0" w:rsidRDefault="007807C0">
      <w:pPr>
        <w:rPr>
          <w:rFonts w:ascii="Times New Roman" w:hAnsi="Times New Roman" w:cs="Times New Roman"/>
          <w:b/>
          <w:sz w:val="24"/>
          <w:szCs w:val="24"/>
        </w:rPr>
      </w:pPr>
      <w:r>
        <w:rPr>
          <w:rFonts w:ascii="Times New Roman" w:hAnsi="Times New Roman" w:cs="Times New Roman"/>
          <w:b/>
          <w:sz w:val="24"/>
          <w:szCs w:val="24"/>
        </w:rPr>
        <w:br w:type="page"/>
      </w:r>
    </w:p>
    <w:p w:rsidR="00286E65" w:rsidRDefault="00286E65" w:rsidP="00E72404">
      <w:pPr>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850"/>
        <w:gridCol w:w="2520"/>
        <w:gridCol w:w="2250"/>
        <w:gridCol w:w="3330"/>
      </w:tblGrid>
      <w:tr w:rsidR="007220A1" w:rsidTr="007807C0">
        <w:trPr>
          <w:jc w:val="center"/>
        </w:trPr>
        <w:tc>
          <w:tcPr>
            <w:tcW w:w="13950" w:type="dxa"/>
            <w:gridSpan w:val="4"/>
            <w:shd w:val="clear" w:color="auto" w:fill="BFBFBF" w:themeFill="background1" w:themeFillShade="BF"/>
          </w:tcPr>
          <w:p w:rsidR="007220A1" w:rsidRDefault="00DC79DB" w:rsidP="00286E65">
            <w:pPr>
              <w:rPr>
                <w:rFonts w:ascii="Times New Roman" w:hAnsi="Times New Roman" w:cs="Times New Roman"/>
                <w:b/>
                <w:sz w:val="24"/>
                <w:szCs w:val="24"/>
              </w:rPr>
            </w:pPr>
            <w:r>
              <w:rPr>
                <w:rFonts w:ascii="Times New Roman" w:hAnsi="Times New Roman" w:cs="Times New Roman"/>
                <w:b/>
                <w:sz w:val="24"/>
                <w:szCs w:val="24"/>
              </w:rPr>
              <w:br w:type="page"/>
            </w:r>
            <w:r w:rsidR="007220A1">
              <w:rPr>
                <w:rFonts w:ascii="Times New Roman" w:hAnsi="Times New Roman" w:cs="Times New Roman"/>
                <w:b/>
                <w:sz w:val="24"/>
                <w:szCs w:val="24"/>
              </w:rPr>
              <w:t>Capability</w:t>
            </w:r>
            <w:r w:rsidR="003B7535">
              <w:rPr>
                <w:rFonts w:ascii="Times New Roman" w:hAnsi="Times New Roman" w:cs="Times New Roman"/>
                <w:b/>
                <w:sz w:val="24"/>
                <w:szCs w:val="24"/>
              </w:rPr>
              <w:t xml:space="preserve"> 10</w:t>
            </w:r>
            <w:r w:rsidR="007220A1">
              <w:rPr>
                <w:rFonts w:ascii="Times New Roman" w:hAnsi="Times New Roman" w:cs="Times New Roman"/>
                <w:b/>
                <w:sz w:val="24"/>
                <w:szCs w:val="24"/>
              </w:rPr>
              <w:t>: Medical Surge</w:t>
            </w:r>
          </w:p>
        </w:tc>
      </w:tr>
      <w:tr w:rsidR="007220A1" w:rsidRPr="000165DD" w:rsidTr="007807C0">
        <w:trPr>
          <w:jc w:val="center"/>
        </w:trPr>
        <w:tc>
          <w:tcPr>
            <w:tcW w:w="13950" w:type="dxa"/>
            <w:gridSpan w:val="4"/>
          </w:tcPr>
          <w:p w:rsidR="007220A1" w:rsidRPr="000165DD" w:rsidRDefault="007220A1" w:rsidP="00286E65">
            <w:pPr>
              <w:rPr>
                <w:rFonts w:ascii="Times New Roman" w:hAnsi="Times New Roman" w:cs="Times New Roman"/>
                <w:sz w:val="24"/>
                <w:szCs w:val="24"/>
              </w:rPr>
            </w:pPr>
          </w:p>
        </w:tc>
      </w:tr>
      <w:tr w:rsidR="007220A1" w:rsidTr="007807C0">
        <w:trPr>
          <w:jc w:val="center"/>
        </w:trPr>
        <w:tc>
          <w:tcPr>
            <w:tcW w:w="13950" w:type="dxa"/>
            <w:gridSpan w:val="4"/>
            <w:shd w:val="clear" w:color="auto" w:fill="BFBFBF" w:themeFill="background1" w:themeFillShade="BF"/>
          </w:tcPr>
          <w:p w:rsidR="007220A1" w:rsidRDefault="007220A1" w:rsidP="00286E65">
            <w:pPr>
              <w:rPr>
                <w:rFonts w:ascii="Times New Roman" w:hAnsi="Times New Roman" w:cs="Times New Roman"/>
                <w:b/>
                <w:sz w:val="24"/>
                <w:szCs w:val="24"/>
              </w:rPr>
            </w:pPr>
            <w:r>
              <w:rPr>
                <w:rFonts w:ascii="Times New Roman" w:hAnsi="Times New Roman" w:cs="Times New Roman"/>
                <w:b/>
                <w:sz w:val="24"/>
                <w:szCs w:val="24"/>
              </w:rPr>
              <w:t>Gap Being Addressed and How Was Gap Determined:</w:t>
            </w:r>
          </w:p>
        </w:tc>
      </w:tr>
      <w:tr w:rsidR="007220A1" w:rsidRPr="000165DD" w:rsidTr="007807C0">
        <w:trPr>
          <w:jc w:val="center"/>
        </w:trPr>
        <w:tc>
          <w:tcPr>
            <w:tcW w:w="13950" w:type="dxa"/>
            <w:gridSpan w:val="4"/>
          </w:tcPr>
          <w:p w:rsidR="007220A1" w:rsidRPr="000165DD" w:rsidRDefault="007220A1" w:rsidP="00286E65">
            <w:pPr>
              <w:rPr>
                <w:rFonts w:ascii="Times New Roman" w:hAnsi="Times New Roman" w:cs="Times New Roman"/>
                <w:sz w:val="24"/>
                <w:szCs w:val="24"/>
              </w:rPr>
            </w:pPr>
            <w:r>
              <w:rPr>
                <w:rFonts w:ascii="Times New Roman" w:hAnsi="Times New Roman" w:cs="Times New Roman"/>
                <w:sz w:val="24"/>
                <w:szCs w:val="24"/>
              </w:rPr>
              <w:t>Due to equipment reaching end of cycle, maintenance needs due to usage, or expiration of supplies, operational readiness of SMRS assets needs</w:t>
            </w:r>
          </w:p>
        </w:tc>
      </w:tr>
      <w:tr w:rsidR="007220A1" w:rsidTr="007807C0">
        <w:trPr>
          <w:jc w:val="center"/>
        </w:trPr>
        <w:tc>
          <w:tcPr>
            <w:tcW w:w="13950" w:type="dxa"/>
            <w:gridSpan w:val="4"/>
            <w:shd w:val="clear" w:color="auto" w:fill="BFBFBF" w:themeFill="background1" w:themeFillShade="BF"/>
          </w:tcPr>
          <w:p w:rsidR="007220A1" w:rsidRDefault="007220A1" w:rsidP="00286E65">
            <w:pPr>
              <w:rPr>
                <w:rFonts w:ascii="Times New Roman" w:hAnsi="Times New Roman" w:cs="Times New Roman"/>
                <w:b/>
                <w:sz w:val="24"/>
                <w:szCs w:val="24"/>
              </w:rPr>
            </w:pPr>
            <w:r>
              <w:rPr>
                <w:rFonts w:ascii="Times New Roman" w:hAnsi="Times New Roman" w:cs="Times New Roman"/>
                <w:b/>
                <w:sz w:val="24"/>
                <w:szCs w:val="24"/>
              </w:rPr>
              <w:t>Activity / Project:</w:t>
            </w:r>
          </w:p>
        </w:tc>
      </w:tr>
      <w:tr w:rsidR="007220A1" w:rsidRPr="000165DD" w:rsidTr="007807C0">
        <w:trPr>
          <w:jc w:val="center"/>
        </w:trPr>
        <w:tc>
          <w:tcPr>
            <w:tcW w:w="13950" w:type="dxa"/>
            <w:gridSpan w:val="4"/>
          </w:tcPr>
          <w:p w:rsidR="007220A1" w:rsidRPr="000165DD" w:rsidRDefault="007220A1" w:rsidP="00286E65">
            <w:pPr>
              <w:rPr>
                <w:rFonts w:ascii="Times New Roman" w:hAnsi="Times New Roman" w:cs="Times New Roman"/>
                <w:sz w:val="24"/>
                <w:szCs w:val="24"/>
              </w:rPr>
            </w:pPr>
            <w:r w:rsidRPr="007807C0">
              <w:rPr>
                <w:rFonts w:ascii="Times New Roman" w:hAnsi="Times New Roman" w:cs="Times New Roman"/>
                <w:b/>
                <w:sz w:val="28"/>
                <w:szCs w:val="24"/>
                <w:highlight w:val="yellow"/>
              </w:rPr>
              <w:t>SMRS Operational Asset Sustainment</w:t>
            </w:r>
          </w:p>
        </w:tc>
      </w:tr>
      <w:tr w:rsidR="007220A1" w:rsidTr="007807C0">
        <w:trPr>
          <w:jc w:val="center"/>
        </w:trPr>
        <w:tc>
          <w:tcPr>
            <w:tcW w:w="13950" w:type="dxa"/>
            <w:gridSpan w:val="4"/>
            <w:shd w:val="clear" w:color="auto" w:fill="BFBFBF" w:themeFill="background1" w:themeFillShade="BF"/>
          </w:tcPr>
          <w:p w:rsidR="007220A1" w:rsidRDefault="007220A1" w:rsidP="00286E65">
            <w:pPr>
              <w:rPr>
                <w:rFonts w:ascii="Times New Roman" w:hAnsi="Times New Roman" w:cs="Times New Roman"/>
                <w:b/>
                <w:sz w:val="24"/>
                <w:szCs w:val="24"/>
              </w:rPr>
            </w:pPr>
            <w:r>
              <w:rPr>
                <w:rFonts w:ascii="Times New Roman" w:hAnsi="Times New Roman" w:cs="Times New Roman"/>
                <w:b/>
                <w:sz w:val="24"/>
                <w:szCs w:val="24"/>
              </w:rPr>
              <w:t>Goals, Objectives, and Strategy for Activity / Project:</w:t>
            </w:r>
          </w:p>
        </w:tc>
      </w:tr>
      <w:tr w:rsidR="007220A1" w:rsidRPr="000165DD" w:rsidTr="007807C0">
        <w:trPr>
          <w:jc w:val="center"/>
        </w:trPr>
        <w:tc>
          <w:tcPr>
            <w:tcW w:w="13950" w:type="dxa"/>
            <w:gridSpan w:val="4"/>
          </w:tcPr>
          <w:p w:rsidR="007220A1" w:rsidRDefault="007220A1" w:rsidP="00286E65">
            <w:pPr>
              <w:rPr>
                <w:rFonts w:ascii="Times New Roman" w:hAnsi="Times New Roman" w:cs="Times New Roman"/>
                <w:sz w:val="24"/>
                <w:szCs w:val="24"/>
              </w:rPr>
            </w:pPr>
            <w:r>
              <w:rPr>
                <w:rFonts w:ascii="Times New Roman" w:hAnsi="Times New Roman" w:cs="Times New Roman"/>
                <w:sz w:val="24"/>
                <w:szCs w:val="24"/>
              </w:rPr>
              <w:t>The intent of this activity is to maintain the operational readiness of regional SMRS assets and resources in order to respond effectively during an event. This activity will focus on the evaluation and replacement of supply caches, replacement of expired or useable items, and maintenance of equipment to ensure a safe, functional state of readiness.</w:t>
            </w:r>
          </w:p>
          <w:p w:rsidR="007220A1" w:rsidRDefault="007220A1" w:rsidP="00286E65">
            <w:pPr>
              <w:rPr>
                <w:rFonts w:ascii="Times New Roman" w:hAnsi="Times New Roman" w:cs="Times New Roman"/>
                <w:sz w:val="24"/>
                <w:szCs w:val="24"/>
              </w:rPr>
            </w:pPr>
          </w:p>
          <w:p w:rsidR="007220A1" w:rsidRPr="000165DD" w:rsidRDefault="007220A1" w:rsidP="007220A1">
            <w:pPr>
              <w:rPr>
                <w:rFonts w:ascii="Times New Roman" w:hAnsi="Times New Roman" w:cs="Times New Roman"/>
                <w:sz w:val="24"/>
                <w:szCs w:val="24"/>
              </w:rPr>
            </w:pPr>
            <w:r>
              <w:rPr>
                <w:rFonts w:ascii="Times New Roman" w:hAnsi="Times New Roman" w:cs="Times New Roman"/>
                <w:sz w:val="24"/>
                <w:szCs w:val="24"/>
              </w:rPr>
              <w:t>This activity will provide for the following: adequate, temperature controlled storage for assets and resources, to include pharmaceuticals</w:t>
            </w:r>
            <w:r w:rsidR="002A5085">
              <w:rPr>
                <w:rFonts w:ascii="Times New Roman" w:hAnsi="Times New Roman" w:cs="Times New Roman"/>
                <w:sz w:val="24"/>
                <w:szCs w:val="24"/>
              </w:rPr>
              <w:t xml:space="preserve"> (warehouse lease and utilities)</w:t>
            </w:r>
            <w:r>
              <w:rPr>
                <w:rFonts w:ascii="Times New Roman" w:hAnsi="Times New Roman" w:cs="Times New Roman"/>
                <w:sz w:val="24"/>
                <w:szCs w:val="24"/>
              </w:rPr>
              <w:t>; SMAT II</w:t>
            </w:r>
            <w:r w:rsidR="002A5085">
              <w:rPr>
                <w:rFonts w:ascii="Times New Roman" w:hAnsi="Times New Roman" w:cs="Times New Roman"/>
                <w:sz w:val="24"/>
                <w:szCs w:val="24"/>
              </w:rPr>
              <w:t xml:space="preserve"> regional cache;</w:t>
            </w:r>
            <w:r>
              <w:rPr>
                <w:rFonts w:ascii="Times New Roman" w:hAnsi="Times New Roman" w:cs="Times New Roman"/>
                <w:sz w:val="24"/>
                <w:szCs w:val="24"/>
              </w:rPr>
              <w:t xml:space="preserve"> SMAT III</w:t>
            </w:r>
            <w:r w:rsidR="002A5085">
              <w:rPr>
                <w:rFonts w:ascii="Times New Roman" w:hAnsi="Times New Roman" w:cs="Times New Roman"/>
                <w:sz w:val="24"/>
                <w:szCs w:val="24"/>
              </w:rPr>
              <w:t xml:space="preserve"> sustainment; and</w:t>
            </w:r>
            <w:r>
              <w:rPr>
                <w:rFonts w:ascii="Times New Roman" w:hAnsi="Times New Roman" w:cs="Times New Roman"/>
                <w:sz w:val="24"/>
                <w:szCs w:val="24"/>
              </w:rPr>
              <w:t xml:space="preserve"> AST capability maintenance based on identified all-hazards missions.</w:t>
            </w:r>
          </w:p>
        </w:tc>
      </w:tr>
      <w:tr w:rsidR="007220A1" w:rsidTr="007807C0">
        <w:trPr>
          <w:jc w:val="center"/>
        </w:trPr>
        <w:tc>
          <w:tcPr>
            <w:tcW w:w="13950" w:type="dxa"/>
            <w:gridSpan w:val="4"/>
            <w:shd w:val="clear" w:color="auto" w:fill="BFBFBF" w:themeFill="background1" w:themeFillShade="BF"/>
          </w:tcPr>
          <w:p w:rsidR="007220A1" w:rsidRDefault="007220A1" w:rsidP="00286E65">
            <w:pPr>
              <w:rPr>
                <w:rFonts w:ascii="Times New Roman" w:hAnsi="Times New Roman" w:cs="Times New Roman"/>
                <w:b/>
                <w:sz w:val="24"/>
                <w:szCs w:val="24"/>
              </w:rPr>
            </w:pPr>
            <w:r>
              <w:rPr>
                <w:rFonts w:ascii="Times New Roman" w:hAnsi="Times New Roman" w:cs="Times New Roman"/>
                <w:b/>
                <w:sz w:val="24"/>
                <w:szCs w:val="24"/>
              </w:rPr>
              <w:t>Expected Outcomes:</w:t>
            </w:r>
          </w:p>
        </w:tc>
      </w:tr>
      <w:tr w:rsidR="007220A1" w:rsidRPr="000165DD" w:rsidTr="007807C0">
        <w:trPr>
          <w:jc w:val="center"/>
        </w:trPr>
        <w:tc>
          <w:tcPr>
            <w:tcW w:w="13950" w:type="dxa"/>
            <w:gridSpan w:val="4"/>
          </w:tcPr>
          <w:p w:rsidR="007220A1" w:rsidRPr="000165DD" w:rsidRDefault="007220A1" w:rsidP="00286E65">
            <w:pPr>
              <w:rPr>
                <w:rFonts w:ascii="Times New Roman" w:hAnsi="Times New Roman" w:cs="Times New Roman"/>
                <w:sz w:val="24"/>
                <w:szCs w:val="24"/>
              </w:rPr>
            </w:pPr>
            <w:r>
              <w:rPr>
                <w:rFonts w:ascii="Times New Roman" w:hAnsi="Times New Roman" w:cs="Times New Roman"/>
                <w:sz w:val="24"/>
                <w:szCs w:val="24"/>
              </w:rPr>
              <w:t>1. Functional SMRS assets and resources available for regional or state deployment in support of ESF-8, health and medical.</w:t>
            </w:r>
          </w:p>
        </w:tc>
      </w:tr>
      <w:tr w:rsidR="007220A1" w:rsidTr="007807C0">
        <w:trPr>
          <w:jc w:val="center"/>
        </w:trPr>
        <w:tc>
          <w:tcPr>
            <w:tcW w:w="5850" w:type="dxa"/>
            <w:shd w:val="clear" w:color="auto" w:fill="BFBFBF" w:themeFill="background1" w:themeFillShade="BF"/>
          </w:tcPr>
          <w:p w:rsidR="007220A1" w:rsidRDefault="007220A1" w:rsidP="00286E65">
            <w:pPr>
              <w:jc w:val="center"/>
              <w:rPr>
                <w:rFonts w:ascii="Times New Roman" w:hAnsi="Times New Roman" w:cs="Times New Roman"/>
                <w:b/>
                <w:sz w:val="24"/>
                <w:szCs w:val="24"/>
              </w:rPr>
            </w:pPr>
            <w:r>
              <w:rPr>
                <w:rFonts w:ascii="Times New Roman" w:hAnsi="Times New Roman" w:cs="Times New Roman"/>
                <w:b/>
                <w:sz w:val="24"/>
                <w:szCs w:val="24"/>
              </w:rPr>
              <w:t>Responsible Party:</w:t>
            </w:r>
          </w:p>
        </w:tc>
        <w:tc>
          <w:tcPr>
            <w:tcW w:w="2520" w:type="dxa"/>
            <w:shd w:val="clear" w:color="auto" w:fill="BFBFBF" w:themeFill="background1" w:themeFillShade="BF"/>
          </w:tcPr>
          <w:p w:rsidR="007220A1" w:rsidRDefault="007220A1" w:rsidP="00286E65">
            <w:pPr>
              <w:jc w:val="center"/>
              <w:rPr>
                <w:rFonts w:ascii="Times New Roman" w:hAnsi="Times New Roman" w:cs="Times New Roman"/>
                <w:b/>
                <w:sz w:val="24"/>
                <w:szCs w:val="24"/>
              </w:rPr>
            </w:pPr>
            <w:r>
              <w:rPr>
                <w:rFonts w:ascii="Times New Roman" w:hAnsi="Times New Roman" w:cs="Times New Roman"/>
                <w:b/>
                <w:sz w:val="24"/>
                <w:szCs w:val="24"/>
              </w:rPr>
              <w:t>Time to Completion:</w:t>
            </w:r>
          </w:p>
        </w:tc>
        <w:tc>
          <w:tcPr>
            <w:tcW w:w="2250" w:type="dxa"/>
            <w:shd w:val="clear" w:color="auto" w:fill="BFBFBF" w:themeFill="background1" w:themeFillShade="BF"/>
          </w:tcPr>
          <w:p w:rsidR="007220A1" w:rsidRDefault="007220A1" w:rsidP="00286E65">
            <w:pPr>
              <w:jc w:val="center"/>
              <w:rPr>
                <w:rFonts w:ascii="Times New Roman" w:hAnsi="Times New Roman" w:cs="Times New Roman"/>
                <w:b/>
                <w:sz w:val="24"/>
                <w:szCs w:val="24"/>
              </w:rPr>
            </w:pPr>
            <w:r>
              <w:rPr>
                <w:rFonts w:ascii="Times New Roman" w:hAnsi="Times New Roman" w:cs="Times New Roman"/>
                <w:b/>
                <w:sz w:val="24"/>
                <w:szCs w:val="24"/>
              </w:rPr>
              <w:t>Budgeted Amount:</w:t>
            </w:r>
          </w:p>
        </w:tc>
        <w:tc>
          <w:tcPr>
            <w:tcW w:w="3330" w:type="dxa"/>
            <w:shd w:val="clear" w:color="auto" w:fill="BFBFBF" w:themeFill="background1" w:themeFillShade="BF"/>
          </w:tcPr>
          <w:p w:rsidR="007220A1" w:rsidRDefault="007220A1" w:rsidP="00286E65">
            <w:pPr>
              <w:jc w:val="center"/>
              <w:rPr>
                <w:rFonts w:ascii="Times New Roman" w:hAnsi="Times New Roman" w:cs="Times New Roman"/>
                <w:b/>
                <w:sz w:val="24"/>
                <w:szCs w:val="24"/>
              </w:rPr>
            </w:pPr>
            <w:r>
              <w:rPr>
                <w:rFonts w:ascii="Times New Roman" w:hAnsi="Times New Roman" w:cs="Times New Roman"/>
                <w:b/>
                <w:sz w:val="24"/>
                <w:szCs w:val="24"/>
              </w:rPr>
              <w:t>Evaluation Measures:</w:t>
            </w:r>
          </w:p>
        </w:tc>
      </w:tr>
      <w:tr w:rsidR="007220A1" w:rsidRPr="000165DD" w:rsidTr="007807C0">
        <w:trPr>
          <w:jc w:val="center"/>
        </w:trPr>
        <w:tc>
          <w:tcPr>
            <w:tcW w:w="5850" w:type="dxa"/>
          </w:tcPr>
          <w:p w:rsidR="007220A1" w:rsidRPr="000165DD" w:rsidRDefault="00DC79DB" w:rsidP="00286E65">
            <w:pPr>
              <w:rPr>
                <w:rFonts w:ascii="Times New Roman" w:hAnsi="Times New Roman" w:cs="Times New Roman"/>
                <w:sz w:val="24"/>
                <w:szCs w:val="24"/>
              </w:rPr>
            </w:pPr>
            <w:r w:rsidRPr="00DC79DB">
              <w:rPr>
                <w:rFonts w:ascii="Times New Roman" w:hAnsi="Times New Roman" w:cs="Times New Roman"/>
                <w:sz w:val="24"/>
                <w:szCs w:val="24"/>
              </w:rPr>
              <w:t>Travis Cryan</w:t>
            </w:r>
          </w:p>
        </w:tc>
        <w:tc>
          <w:tcPr>
            <w:tcW w:w="2520" w:type="dxa"/>
          </w:tcPr>
          <w:p w:rsidR="007220A1" w:rsidRPr="000165DD" w:rsidRDefault="007220A1" w:rsidP="00286E65">
            <w:pPr>
              <w:rPr>
                <w:rFonts w:ascii="Times New Roman" w:hAnsi="Times New Roman" w:cs="Times New Roman"/>
                <w:sz w:val="24"/>
                <w:szCs w:val="24"/>
              </w:rPr>
            </w:pPr>
            <w:r>
              <w:rPr>
                <w:rFonts w:ascii="Times New Roman" w:hAnsi="Times New Roman" w:cs="Times New Roman"/>
                <w:sz w:val="24"/>
                <w:szCs w:val="24"/>
              </w:rPr>
              <w:t>June 2016</w:t>
            </w:r>
          </w:p>
        </w:tc>
        <w:tc>
          <w:tcPr>
            <w:tcW w:w="2250" w:type="dxa"/>
          </w:tcPr>
          <w:p w:rsidR="007220A1" w:rsidRPr="000165DD" w:rsidRDefault="00DC79DB" w:rsidP="00286E65">
            <w:pPr>
              <w:rPr>
                <w:rFonts w:ascii="Times New Roman" w:hAnsi="Times New Roman" w:cs="Times New Roman"/>
                <w:sz w:val="24"/>
                <w:szCs w:val="24"/>
              </w:rPr>
            </w:pPr>
            <w:r w:rsidRPr="00DC79DB">
              <w:rPr>
                <w:rFonts w:ascii="Times New Roman" w:hAnsi="Times New Roman" w:cs="Times New Roman"/>
                <w:sz w:val="24"/>
                <w:szCs w:val="24"/>
              </w:rPr>
              <w:t>$223,000</w:t>
            </w:r>
          </w:p>
        </w:tc>
        <w:tc>
          <w:tcPr>
            <w:tcW w:w="3330" w:type="dxa"/>
          </w:tcPr>
          <w:p w:rsidR="007220A1" w:rsidRDefault="007220A1" w:rsidP="00286E65">
            <w:pPr>
              <w:rPr>
                <w:rFonts w:ascii="Times New Roman" w:hAnsi="Times New Roman" w:cs="Times New Roman"/>
                <w:sz w:val="24"/>
                <w:szCs w:val="24"/>
              </w:rPr>
            </w:pPr>
            <w:r>
              <w:rPr>
                <w:rFonts w:ascii="Times New Roman" w:hAnsi="Times New Roman" w:cs="Times New Roman"/>
                <w:sz w:val="24"/>
                <w:szCs w:val="24"/>
              </w:rPr>
              <w:t>1. Current iCAM regional inventory</w:t>
            </w:r>
          </w:p>
          <w:p w:rsidR="007220A1" w:rsidRDefault="007220A1" w:rsidP="00286E65">
            <w:pPr>
              <w:rPr>
                <w:rFonts w:ascii="Times New Roman" w:hAnsi="Times New Roman" w:cs="Times New Roman"/>
                <w:sz w:val="24"/>
                <w:szCs w:val="24"/>
              </w:rPr>
            </w:pPr>
            <w:r>
              <w:rPr>
                <w:rFonts w:ascii="Times New Roman" w:hAnsi="Times New Roman" w:cs="Times New Roman"/>
                <w:sz w:val="24"/>
                <w:szCs w:val="24"/>
              </w:rPr>
              <w:t>2. Effective response of assets when requested</w:t>
            </w:r>
            <w:r w:rsidR="00AC7329">
              <w:rPr>
                <w:rFonts w:ascii="Times New Roman" w:hAnsi="Times New Roman" w:cs="Times New Roman"/>
                <w:sz w:val="24"/>
                <w:szCs w:val="24"/>
              </w:rPr>
              <w:t xml:space="preserve"> based on AARs</w:t>
            </w:r>
          </w:p>
          <w:p w:rsidR="007220A1" w:rsidRPr="000165DD" w:rsidRDefault="007220A1" w:rsidP="00286E65">
            <w:pPr>
              <w:rPr>
                <w:rFonts w:ascii="Times New Roman" w:hAnsi="Times New Roman" w:cs="Times New Roman"/>
                <w:sz w:val="24"/>
                <w:szCs w:val="24"/>
              </w:rPr>
            </w:pPr>
            <w:r>
              <w:rPr>
                <w:rFonts w:ascii="Times New Roman" w:hAnsi="Times New Roman" w:cs="Times New Roman"/>
                <w:sz w:val="24"/>
                <w:szCs w:val="24"/>
              </w:rPr>
              <w:t>3. Annual asset/resource maintenance records</w:t>
            </w:r>
          </w:p>
        </w:tc>
      </w:tr>
    </w:tbl>
    <w:p w:rsidR="007220A1" w:rsidRDefault="007220A1" w:rsidP="00E72404">
      <w:pPr>
        <w:jc w:val="center"/>
        <w:rPr>
          <w:rFonts w:ascii="Times New Roman" w:hAnsi="Times New Roman" w:cs="Times New Roman"/>
          <w:b/>
          <w:sz w:val="24"/>
          <w:szCs w:val="24"/>
        </w:rPr>
      </w:pPr>
    </w:p>
    <w:p w:rsidR="00AA3F01" w:rsidRDefault="00AA3F01" w:rsidP="00E72404">
      <w:pPr>
        <w:jc w:val="center"/>
        <w:rPr>
          <w:rFonts w:ascii="Times New Roman" w:hAnsi="Times New Roman" w:cs="Times New Roman"/>
          <w:b/>
          <w:sz w:val="24"/>
          <w:szCs w:val="24"/>
        </w:rPr>
      </w:pPr>
    </w:p>
    <w:p w:rsidR="00AA3F01" w:rsidRDefault="00AA3F01" w:rsidP="00E72404">
      <w:pPr>
        <w:jc w:val="center"/>
        <w:rPr>
          <w:rFonts w:ascii="Times New Roman" w:hAnsi="Times New Roman" w:cs="Times New Roman"/>
          <w:b/>
          <w:sz w:val="24"/>
          <w:szCs w:val="24"/>
        </w:rPr>
      </w:pPr>
    </w:p>
    <w:p w:rsidR="00AA3F01" w:rsidRDefault="00AA3F01" w:rsidP="00E72404">
      <w:pPr>
        <w:jc w:val="center"/>
        <w:rPr>
          <w:rFonts w:ascii="Times New Roman" w:hAnsi="Times New Roman" w:cs="Times New Roman"/>
          <w:b/>
          <w:sz w:val="24"/>
          <w:szCs w:val="24"/>
        </w:rPr>
      </w:pPr>
    </w:p>
    <w:p w:rsidR="00AA3F01" w:rsidRDefault="00AA3F01" w:rsidP="00E72404">
      <w:pPr>
        <w:jc w:val="center"/>
        <w:rPr>
          <w:rFonts w:ascii="Times New Roman" w:hAnsi="Times New Roman" w:cs="Times New Roman"/>
          <w:b/>
          <w:sz w:val="24"/>
          <w:szCs w:val="24"/>
        </w:rPr>
      </w:pPr>
    </w:p>
    <w:p w:rsidR="00AA3F01" w:rsidRDefault="00AA3F01" w:rsidP="00E72404">
      <w:pPr>
        <w:jc w:val="center"/>
        <w:rPr>
          <w:rFonts w:ascii="Times New Roman" w:hAnsi="Times New Roman" w:cs="Times New Roman"/>
          <w:b/>
          <w:sz w:val="24"/>
          <w:szCs w:val="24"/>
        </w:rPr>
      </w:pPr>
    </w:p>
    <w:p w:rsidR="00AA3F01" w:rsidRDefault="00AA3F01" w:rsidP="00E72404">
      <w:pPr>
        <w:jc w:val="center"/>
        <w:rPr>
          <w:rFonts w:ascii="Times New Roman" w:hAnsi="Times New Roman" w:cs="Times New Roman"/>
          <w:b/>
          <w:sz w:val="24"/>
          <w:szCs w:val="24"/>
        </w:rPr>
      </w:pPr>
    </w:p>
    <w:p w:rsidR="00AA3F01" w:rsidRDefault="00AA3F01" w:rsidP="00E72404">
      <w:pPr>
        <w:jc w:val="center"/>
        <w:rPr>
          <w:rFonts w:ascii="Times New Roman" w:hAnsi="Times New Roman" w:cs="Times New Roman"/>
          <w:b/>
          <w:sz w:val="24"/>
          <w:szCs w:val="24"/>
        </w:rPr>
      </w:pPr>
    </w:p>
    <w:p w:rsidR="00AA3F01" w:rsidRDefault="00AA3F01" w:rsidP="00E72404">
      <w:pPr>
        <w:jc w:val="center"/>
        <w:rPr>
          <w:rFonts w:ascii="Times New Roman" w:hAnsi="Times New Roman" w:cs="Times New Roman"/>
          <w:b/>
          <w:sz w:val="24"/>
          <w:szCs w:val="24"/>
        </w:rPr>
      </w:pPr>
    </w:p>
    <w:p w:rsidR="007807C0" w:rsidRDefault="007807C0">
      <w:pPr>
        <w:rPr>
          <w:rFonts w:ascii="Times New Roman" w:hAnsi="Times New Roman" w:cs="Times New Roman"/>
          <w:b/>
          <w:sz w:val="24"/>
          <w:szCs w:val="24"/>
        </w:rPr>
      </w:pPr>
      <w:r>
        <w:rPr>
          <w:rFonts w:ascii="Times New Roman" w:hAnsi="Times New Roman" w:cs="Times New Roman"/>
          <w:b/>
          <w:sz w:val="24"/>
          <w:szCs w:val="24"/>
        </w:rPr>
        <w:br w:type="page"/>
      </w:r>
    </w:p>
    <w:p w:rsidR="00AA3F01" w:rsidRDefault="00AA3F01" w:rsidP="00E72404">
      <w:pPr>
        <w:jc w:val="center"/>
        <w:rPr>
          <w:rFonts w:ascii="Times New Roman" w:hAnsi="Times New Roman" w:cs="Times New Roman"/>
          <w:b/>
          <w:sz w:val="24"/>
          <w:szCs w:val="24"/>
        </w:rPr>
      </w:pPr>
    </w:p>
    <w:p w:rsidR="00AA3F01" w:rsidRDefault="00AA3F01" w:rsidP="00E72404">
      <w:pPr>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855"/>
        <w:gridCol w:w="2520"/>
        <w:gridCol w:w="2250"/>
        <w:gridCol w:w="3330"/>
      </w:tblGrid>
      <w:tr w:rsidR="00AA3F01" w:rsidRPr="007F16D8" w:rsidTr="007807C0">
        <w:trPr>
          <w:jc w:val="center"/>
        </w:trPr>
        <w:tc>
          <w:tcPr>
            <w:tcW w:w="13955" w:type="dxa"/>
            <w:gridSpan w:val="4"/>
            <w:shd w:val="clear" w:color="auto" w:fill="BFBFBF" w:themeFill="background1" w:themeFillShade="BF"/>
          </w:tcPr>
          <w:p w:rsidR="00AA3F01" w:rsidRPr="007F16D8" w:rsidRDefault="00AA3F01" w:rsidP="006D752C">
            <w:pPr>
              <w:rPr>
                <w:rFonts w:ascii="Times New Roman" w:hAnsi="Times New Roman" w:cs="Times New Roman"/>
                <w:b/>
                <w:sz w:val="24"/>
                <w:szCs w:val="24"/>
              </w:rPr>
            </w:pPr>
            <w:r w:rsidRPr="007F16D8">
              <w:rPr>
                <w:rFonts w:ascii="Times New Roman" w:hAnsi="Times New Roman" w:cs="Times New Roman"/>
                <w:b/>
                <w:sz w:val="24"/>
                <w:szCs w:val="24"/>
              </w:rPr>
              <w:t>Capability</w:t>
            </w:r>
            <w:r w:rsidR="003B7535">
              <w:rPr>
                <w:rFonts w:ascii="Times New Roman" w:hAnsi="Times New Roman" w:cs="Times New Roman"/>
                <w:b/>
                <w:sz w:val="24"/>
                <w:szCs w:val="24"/>
              </w:rPr>
              <w:t xml:space="preserve"> 10</w:t>
            </w:r>
            <w:r w:rsidRPr="007F16D8">
              <w:rPr>
                <w:rFonts w:ascii="Times New Roman" w:hAnsi="Times New Roman" w:cs="Times New Roman"/>
                <w:b/>
                <w:sz w:val="24"/>
                <w:szCs w:val="24"/>
              </w:rPr>
              <w:t>: Medical Surge</w:t>
            </w:r>
          </w:p>
        </w:tc>
      </w:tr>
      <w:tr w:rsidR="00AA3F01" w:rsidRPr="007F16D8" w:rsidTr="007807C0">
        <w:trPr>
          <w:jc w:val="center"/>
        </w:trPr>
        <w:tc>
          <w:tcPr>
            <w:tcW w:w="13955" w:type="dxa"/>
            <w:gridSpan w:val="4"/>
          </w:tcPr>
          <w:p w:rsidR="00AA3F01" w:rsidRPr="007F16D8" w:rsidRDefault="00AA3F01" w:rsidP="006D752C">
            <w:pPr>
              <w:rPr>
                <w:rFonts w:ascii="Times New Roman" w:hAnsi="Times New Roman" w:cs="Times New Roman"/>
                <w:sz w:val="24"/>
                <w:szCs w:val="24"/>
              </w:rPr>
            </w:pPr>
          </w:p>
        </w:tc>
      </w:tr>
      <w:tr w:rsidR="00AA3F01" w:rsidRPr="007F16D8" w:rsidTr="007807C0">
        <w:trPr>
          <w:jc w:val="center"/>
        </w:trPr>
        <w:tc>
          <w:tcPr>
            <w:tcW w:w="13955" w:type="dxa"/>
            <w:gridSpan w:val="4"/>
            <w:shd w:val="clear" w:color="auto" w:fill="BFBFBF" w:themeFill="background1" w:themeFillShade="BF"/>
          </w:tcPr>
          <w:p w:rsidR="00AA3F01" w:rsidRPr="007F16D8" w:rsidRDefault="00AA3F01" w:rsidP="006D752C">
            <w:pPr>
              <w:rPr>
                <w:rFonts w:ascii="Times New Roman" w:hAnsi="Times New Roman" w:cs="Times New Roman"/>
                <w:b/>
                <w:sz w:val="24"/>
                <w:szCs w:val="24"/>
              </w:rPr>
            </w:pPr>
            <w:r w:rsidRPr="007F16D8">
              <w:rPr>
                <w:rFonts w:ascii="Times New Roman" w:hAnsi="Times New Roman" w:cs="Times New Roman"/>
                <w:b/>
                <w:sz w:val="24"/>
                <w:szCs w:val="24"/>
              </w:rPr>
              <w:t>Gap Being Addressed and How Was Gap Determined:</w:t>
            </w:r>
          </w:p>
        </w:tc>
      </w:tr>
      <w:tr w:rsidR="00AA3F01" w:rsidRPr="007F16D8" w:rsidTr="007807C0">
        <w:trPr>
          <w:jc w:val="center"/>
        </w:trPr>
        <w:tc>
          <w:tcPr>
            <w:tcW w:w="13955" w:type="dxa"/>
            <w:gridSpan w:val="4"/>
          </w:tcPr>
          <w:p w:rsidR="00AA3F01" w:rsidRPr="007F16D8" w:rsidRDefault="00AA3F01" w:rsidP="00AA3F01">
            <w:pPr>
              <w:rPr>
                <w:rFonts w:ascii="Times New Roman" w:hAnsi="Times New Roman" w:cs="Times New Roman"/>
                <w:sz w:val="24"/>
                <w:szCs w:val="24"/>
              </w:rPr>
            </w:pPr>
            <w:r w:rsidRPr="007F16D8">
              <w:rPr>
                <w:rFonts w:ascii="Times New Roman" w:hAnsi="Times New Roman" w:cs="Times New Roman"/>
                <w:sz w:val="24"/>
                <w:szCs w:val="24"/>
              </w:rPr>
              <w:t xml:space="preserve">Capability 10, 3 </w:t>
            </w:r>
          </w:p>
          <w:p w:rsidR="00AA3F01" w:rsidRPr="007F16D8" w:rsidRDefault="00AA3F01" w:rsidP="00AA3F01">
            <w:pPr>
              <w:rPr>
                <w:rFonts w:ascii="Times New Roman" w:hAnsi="Times New Roman" w:cs="Times New Roman"/>
                <w:sz w:val="24"/>
                <w:szCs w:val="24"/>
              </w:rPr>
            </w:pPr>
            <w:r w:rsidRPr="007F16D8">
              <w:rPr>
                <w:rFonts w:ascii="Times New Roman" w:hAnsi="Times New Roman" w:cs="Times New Roman"/>
                <w:sz w:val="24"/>
                <w:szCs w:val="24"/>
              </w:rPr>
              <w:t>Equipment and planning gaps related to HCO evacuation</w:t>
            </w:r>
            <w:r w:rsidR="007F16D8">
              <w:rPr>
                <w:rFonts w:ascii="Times New Roman" w:hAnsi="Times New Roman" w:cs="Times New Roman"/>
                <w:sz w:val="24"/>
                <w:szCs w:val="24"/>
              </w:rPr>
              <w:t xml:space="preserve"> and patient coordination</w:t>
            </w:r>
            <w:r w:rsidRPr="007F16D8">
              <w:rPr>
                <w:rFonts w:ascii="Times New Roman" w:hAnsi="Times New Roman" w:cs="Times New Roman"/>
                <w:sz w:val="24"/>
                <w:szCs w:val="24"/>
              </w:rPr>
              <w:t xml:space="preserve"> have been identified during Steering Committee meetings and the </w:t>
            </w:r>
            <w:r w:rsidR="007F16D8">
              <w:rPr>
                <w:rFonts w:ascii="Times New Roman" w:hAnsi="Times New Roman" w:cs="Times New Roman"/>
                <w:sz w:val="24"/>
                <w:szCs w:val="24"/>
              </w:rPr>
              <w:t xml:space="preserve">recent </w:t>
            </w:r>
            <w:r w:rsidRPr="007F16D8">
              <w:rPr>
                <w:rFonts w:ascii="Times New Roman" w:hAnsi="Times New Roman" w:cs="Times New Roman"/>
                <w:sz w:val="24"/>
                <w:szCs w:val="24"/>
              </w:rPr>
              <w:t>Gap Analysis. While all hospitals have a plan, many do not feel it is adequate. In addition, there is no regional planning related to evacuation</w:t>
            </w:r>
          </w:p>
        </w:tc>
      </w:tr>
      <w:tr w:rsidR="00AA3F01" w:rsidRPr="007F16D8" w:rsidTr="007807C0">
        <w:trPr>
          <w:jc w:val="center"/>
        </w:trPr>
        <w:tc>
          <w:tcPr>
            <w:tcW w:w="13955" w:type="dxa"/>
            <w:gridSpan w:val="4"/>
            <w:shd w:val="clear" w:color="auto" w:fill="BFBFBF" w:themeFill="background1" w:themeFillShade="BF"/>
          </w:tcPr>
          <w:p w:rsidR="00AA3F01" w:rsidRPr="007F16D8" w:rsidRDefault="00AA3F01" w:rsidP="006D752C">
            <w:pPr>
              <w:rPr>
                <w:rFonts w:ascii="Times New Roman" w:hAnsi="Times New Roman" w:cs="Times New Roman"/>
                <w:b/>
                <w:sz w:val="24"/>
                <w:szCs w:val="24"/>
              </w:rPr>
            </w:pPr>
            <w:r w:rsidRPr="007F16D8">
              <w:rPr>
                <w:rFonts w:ascii="Times New Roman" w:hAnsi="Times New Roman" w:cs="Times New Roman"/>
                <w:b/>
                <w:sz w:val="24"/>
                <w:szCs w:val="24"/>
              </w:rPr>
              <w:t>Activity / Project:</w:t>
            </w:r>
          </w:p>
        </w:tc>
      </w:tr>
      <w:tr w:rsidR="00AA3F01" w:rsidRPr="007F16D8" w:rsidTr="007807C0">
        <w:trPr>
          <w:jc w:val="center"/>
        </w:trPr>
        <w:tc>
          <w:tcPr>
            <w:tcW w:w="13955" w:type="dxa"/>
            <w:gridSpan w:val="4"/>
          </w:tcPr>
          <w:p w:rsidR="00AA3F01" w:rsidRPr="007F16D8" w:rsidRDefault="00AA3F01" w:rsidP="006D752C">
            <w:pPr>
              <w:rPr>
                <w:rFonts w:ascii="Times New Roman" w:hAnsi="Times New Roman" w:cs="Times New Roman"/>
                <w:sz w:val="24"/>
                <w:szCs w:val="24"/>
              </w:rPr>
            </w:pPr>
            <w:r w:rsidRPr="007807C0">
              <w:rPr>
                <w:rFonts w:ascii="Times New Roman" w:hAnsi="Times New Roman" w:cs="Times New Roman"/>
                <w:b/>
                <w:sz w:val="28"/>
                <w:szCs w:val="24"/>
                <w:highlight w:val="yellow"/>
              </w:rPr>
              <w:t>Regional Evacuation/</w:t>
            </w:r>
            <w:r w:rsidR="003B7535" w:rsidRPr="007807C0">
              <w:rPr>
                <w:rFonts w:ascii="Times New Roman" w:hAnsi="Times New Roman" w:cs="Times New Roman"/>
                <w:b/>
                <w:sz w:val="28"/>
                <w:szCs w:val="24"/>
                <w:highlight w:val="yellow"/>
              </w:rPr>
              <w:t xml:space="preserve"> </w:t>
            </w:r>
            <w:r w:rsidRPr="007807C0">
              <w:rPr>
                <w:rFonts w:ascii="Times New Roman" w:hAnsi="Times New Roman" w:cs="Times New Roman"/>
                <w:b/>
                <w:sz w:val="28"/>
                <w:szCs w:val="24"/>
                <w:highlight w:val="yellow"/>
              </w:rPr>
              <w:t>Patient Coordination Program</w:t>
            </w:r>
          </w:p>
        </w:tc>
      </w:tr>
      <w:tr w:rsidR="00AA3F01" w:rsidRPr="007F16D8" w:rsidTr="007807C0">
        <w:trPr>
          <w:jc w:val="center"/>
        </w:trPr>
        <w:tc>
          <w:tcPr>
            <w:tcW w:w="13955" w:type="dxa"/>
            <w:gridSpan w:val="4"/>
            <w:shd w:val="clear" w:color="auto" w:fill="BFBFBF" w:themeFill="background1" w:themeFillShade="BF"/>
          </w:tcPr>
          <w:p w:rsidR="00AA3F01" w:rsidRPr="007F16D8" w:rsidRDefault="00AA3F01" w:rsidP="006D752C">
            <w:pPr>
              <w:rPr>
                <w:rFonts w:ascii="Times New Roman" w:hAnsi="Times New Roman" w:cs="Times New Roman"/>
                <w:b/>
                <w:sz w:val="24"/>
                <w:szCs w:val="24"/>
              </w:rPr>
            </w:pPr>
            <w:r w:rsidRPr="007F16D8">
              <w:rPr>
                <w:rFonts w:ascii="Times New Roman" w:hAnsi="Times New Roman" w:cs="Times New Roman"/>
                <w:b/>
                <w:sz w:val="24"/>
                <w:szCs w:val="24"/>
              </w:rPr>
              <w:t>Goals, Objectives, and Strategy for Activity / Project:</w:t>
            </w:r>
          </w:p>
        </w:tc>
      </w:tr>
      <w:tr w:rsidR="00AA3F01" w:rsidRPr="007F16D8" w:rsidTr="007807C0">
        <w:trPr>
          <w:jc w:val="center"/>
        </w:trPr>
        <w:tc>
          <w:tcPr>
            <w:tcW w:w="13955" w:type="dxa"/>
            <w:gridSpan w:val="4"/>
          </w:tcPr>
          <w:p w:rsidR="007F16D8" w:rsidRDefault="00AA3F01" w:rsidP="00AA3F01">
            <w:pPr>
              <w:rPr>
                <w:rFonts w:ascii="Times New Roman" w:hAnsi="Times New Roman" w:cs="Times New Roman"/>
                <w:sz w:val="24"/>
                <w:szCs w:val="24"/>
              </w:rPr>
            </w:pPr>
            <w:r w:rsidRPr="007F16D8">
              <w:rPr>
                <w:rFonts w:ascii="Times New Roman" w:hAnsi="Times New Roman" w:cs="Times New Roman"/>
                <w:sz w:val="24"/>
                <w:szCs w:val="24"/>
              </w:rPr>
              <w:t xml:space="preserve">Over the next 2 years, the MHPC intends to have a </w:t>
            </w:r>
            <w:r w:rsidR="007F16D8">
              <w:rPr>
                <w:rFonts w:ascii="Times New Roman" w:hAnsi="Times New Roman" w:cs="Times New Roman"/>
                <w:sz w:val="24"/>
                <w:szCs w:val="24"/>
              </w:rPr>
              <w:t>assessed</w:t>
            </w:r>
            <w:r w:rsidRPr="007F16D8">
              <w:rPr>
                <w:rFonts w:ascii="Times New Roman" w:hAnsi="Times New Roman" w:cs="Times New Roman"/>
                <w:sz w:val="24"/>
                <w:szCs w:val="24"/>
              </w:rPr>
              <w:t xml:space="preserve"> the status of hospital evacuation planning, identification of critical resources shortfall, </w:t>
            </w:r>
            <w:r w:rsidR="007F16D8">
              <w:rPr>
                <w:rFonts w:ascii="Times New Roman" w:hAnsi="Times New Roman" w:cs="Times New Roman"/>
                <w:sz w:val="24"/>
                <w:szCs w:val="24"/>
              </w:rPr>
              <w:t>updated the regional response plan for evacuation and patient coordination</w:t>
            </w:r>
            <w:r w:rsidRPr="007F16D8">
              <w:rPr>
                <w:rFonts w:ascii="Times New Roman" w:hAnsi="Times New Roman" w:cs="Times New Roman"/>
                <w:sz w:val="24"/>
                <w:szCs w:val="24"/>
              </w:rPr>
              <w:t xml:space="preserve">, </w:t>
            </w:r>
            <w:r w:rsidR="007F16D8">
              <w:rPr>
                <w:rFonts w:ascii="Times New Roman" w:hAnsi="Times New Roman" w:cs="Times New Roman"/>
                <w:sz w:val="24"/>
                <w:szCs w:val="24"/>
              </w:rPr>
              <w:t xml:space="preserve">and develop </w:t>
            </w:r>
            <w:r w:rsidRPr="007F16D8">
              <w:rPr>
                <w:rFonts w:ascii="Times New Roman" w:hAnsi="Times New Roman" w:cs="Times New Roman"/>
                <w:sz w:val="24"/>
                <w:szCs w:val="24"/>
              </w:rPr>
              <w:t xml:space="preserve">an operational Bed Availability Center/ Medical Intelligence Center. </w:t>
            </w:r>
          </w:p>
          <w:p w:rsidR="007F16D8" w:rsidRDefault="007F16D8" w:rsidP="00AA3F01">
            <w:pPr>
              <w:rPr>
                <w:rFonts w:ascii="Times New Roman" w:hAnsi="Times New Roman" w:cs="Times New Roman"/>
                <w:sz w:val="24"/>
                <w:szCs w:val="24"/>
              </w:rPr>
            </w:pPr>
          </w:p>
          <w:p w:rsidR="00AA3F01" w:rsidRPr="007F16D8" w:rsidRDefault="00AA3F01" w:rsidP="00AA3F01">
            <w:pPr>
              <w:rPr>
                <w:rFonts w:ascii="Times New Roman" w:hAnsi="Times New Roman" w:cs="Times New Roman"/>
                <w:sz w:val="24"/>
                <w:szCs w:val="24"/>
              </w:rPr>
            </w:pPr>
            <w:r w:rsidRPr="007F16D8">
              <w:rPr>
                <w:rFonts w:ascii="Times New Roman" w:hAnsi="Times New Roman" w:cs="Times New Roman"/>
                <w:sz w:val="24"/>
                <w:szCs w:val="24"/>
              </w:rPr>
              <w:t xml:space="preserve">This will be completed by </w:t>
            </w:r>
            <w:r w:rsidR="007F16D8">
              <w:rPr>
                <w:rFonts w:ascii="Times New Roman" w:hAnsi="Times New Roman" w:cs="Times New Roman"/>
                <w:sz w:val="24"/>
                <w:szCs w:val="24"/>
              </w:rPr>
              <w:t>utilizing the work of NCHA-NCOEMS/HPR&amp;R work group to define and develop bed availability process and planning. MHPC will identify regional SMEs to</w:t>
            </w:r>
            <w:r w:rsidRPr="007F16D8">
              <w:rPr>
                <w:rFonts w:ascii="Times New Roman" w:hAnsi="Times New Roman" w:cs="Times New Roman"/>
                <w:sz w:val="24"/>
                <w:szCs w:val="24"/>
              </w:rPr>
              <w:t xml:space="preserve"> identify gaps in planning, education, and equipment. They will develop a strategic plan for meeting the gaps and will be essential in implementation. </w:t>
            </w:r>
          </w:p>
          <w:p w:rsidR="00AA3F01" w:rsidRPr="007F16D8" w:rsidRDefault="00AA3F01" w:rsidP="00AA3F01">
            <w:pPr>
              <w:rPr>
                <w:rFonts w:ascii="Times New Roman" w:hAnsi="Times New Roman" w:cs="Times New Roman"/>
                <w:sz w:val="24"/>
                <w:szCs w:val="24"/>
              </w:rPr>
            </w:pPr>
          </w:p>
          <w:p w:rsidR="00AA3F01" w:rsidRPr="007F16D8" w:rsidRDefault="00AA3F01" w:rsidP="00AA3F01">
            <w:pPr>
              <w:rPr>
                <w:rFonts w:ascii="Times New Roman" w:hAnsi="Times New Roman" w:cs="Times New Roman"/>
                <w:sz w:val="24"/>
                <w:szCs w:val="24"/>
              </w:rPr>
            </w:pPr>
            <w:r w:rsidRPr="007F16D8">
              <w:rPr>
                <w:rFonts w:ascii="Times New Roman" w:hAnsi="Times New Roman" w:cs="Times New Roman"/>
                <w:sz w:val="24"/>
                <w:szCs w:val="24"/>
              </w:rPr>
              <w:t>Year 1</w:t>
            </w:r>
          </w:p>
          <w:p w:rsidR="00AA3F01" w:rsidRPr="007F16D8" w:rsidRDefault="00AA3F01" w:rsidP="007F16D8">
            <w:pPr>
              <w:pStyle w:val="ListParagraph"/>
              <w:numPr>
                <w:ilvl w:val="0"/>
                <w:numId w:val="16"/>
              </w:numPr>
              <w:rPr>
                <w:rFonts w:ascii="Times New Roman" w:hAnsi="Times New Roman" w:cs="Times New Roman"/>
                <w:sz w:val="24"/>
                <w:szCs w:val="24"/>
              </w:rPr>
            </w:pPr>
            <w:r w:rsidRPr="007F16D8">
              <w:rPr>
                <w:rFonts w:ascii="Times New Roman" w:hAnsi="Times New Roman" w:cs="Times New Roman"/>
                <w:sz w:val="24"/>
                <w:szCs w:val="24"/>
              </w:rPr>
              <w:t xml:space="preserve">Regional Evacuation Planning Committee established: This work group would identify to current capabilities and gaps. This team will be from hospitals, </w:t>
            </w:r>
            <w:r w:rsidR="007F16D8">
              <w:rPr>
                <w:rFonts w:ascii="Times New Roman" w:hAnsi="Times New Roman" w:cs="Times New Roman"/>
                <w:sz w:val="24"/>
                <w:szCs w:val="24"/>
              </w:rPr>
              <w:t xml:space="preserve">public health, </w:t>
            </w:r>
            <w:r w:rsidR="00DA15CD">
              <w:rPr>
                <w:rFonts w:ascii="Times New Roman" w:hAnsi="Times New Roman" w:cs="Times New Roman"/>
                <w:sz w:val="24"/>
                <w:szCs w:val="24"/>
              </w:rPr>
              <w:t xml:space="preserve">EMS, </w:t>
            </w:r>
            <w:r w:rsidRPr="007F16D8">
              <w:rPr>
                <w:rFonts w:ascii="Times New Roman" w:hAnsi="Times New Roman" w:cs="Times New Roman"/>
                <w:sz w:val="24"/>
                <w:szCs w:val="24"/>
              </w:rPr>
              <w:t>EM</w:t>
            </w:r>
            <w:r w:rsidR="00DA15CD">
              <w:rPr>
                <w:rFonts w:ascii="Times New Roman" w:hAnsi="Times New Roman" w:cs="Times New Roman"/>
                <w:sz w:val="24"/>
                <w:szCs w:val="24"/>
              </w:rPr>
              <w:t>, and NCOEMS</w:t>
            </w:r>
            <w:r w:rsidRPr="007F16D8">
              <w:rPr>
                <w:rFonts w:ascii="Times New Roman" w:hAnsi="Times New Roman" w:cs="Times New Roman"/>
                <w:sz w:val="24"/>
                <w:szCs w:val="24"/>
              </w:rPr>
              <w:t xml:space="preserve">. They will develop a strategic plan to </w:t>
            </w:r>
            <w:r w:rsidR="007F16D8">
              <w:rPr>
                <w:rFonts w:ascii="Times New Roman" w:hAnsi="Times New Roman" w:cs="Times New Roman"/>
                <w:sz w:val="24"/>
                <w:szCs w:val="24"/>
              </w:rPr>
              <w:t xml:space="preserve">identify and </w:t>
            </w:r>
            <w:r w:rsidRPr="007F16D8">
              <w:rPr>
                <w:rFonts w:ascii="Times New Roman" w:hAnsi="Times New Roman" w:cs="Times New Roman"/>
                <w:sz w:val="24"/>
                <w:szCs w:val="24"/>
              </w:rPr>
              <w:t>fulfill the gaps</w:t>
            </w:r>
            <w:r w:rsidR="007F16D8">
              <w:rPr>
                <w:rFonts w:ascii="Times New Roman" w:hAnsi="Times New Roman" w:cs="Times New Roman"/>
                <w:sz w:val="24"/>
                <w:szCs w:val="24"/>
              </w:rPr>
              <w:t>.</w:t>
            </w:r>
          </w:p>
          <w:p w:rsidR="00AA3F01" w:rsidRPr="007F16D8" w:rsidRDefault="00AA3F01" w:rsidP="00AA3F01">
            <w:pPr>
              <w:rPr>
                <w:rFonts w:ascii="Times New Roman" w:hAnsi="Times New Roman" w:cs="Times New Roman"/>
                <w:sz w:val="24"/>
                <w:szCs w:val="24"/>
              </w:rPr>
            </w:pPr>
            <w:r w:rsidRPr="007F16D8">
              <w:rPr>
                <w:rFonts w:ascii="Times New Roman" w:hAnsi="Times New Roman" w:cs="Times New Roman"/>
                <w:sz w:val="24"/>
                <w:szCs w:val="24"/>
              </w:rPr>
              <w:t>Year 2</w:t>
            </w:r>
          </w:p>
          <w:p w:rsidR="00AA3F01" w:rsidRPr="007F16D8" w:rsidRDefault="007F16D8" w:rsidP="007F16D8">
            <w:pPr>
              <w:pStyle w:val="ListParagraph"/>
              <w:numPr>
                <w:ilvl w:val="0"/>
                <w:numId w:val="16"/>
              </w:numPr>
              <w:rPr>
                <w:rFonts w:ascii="Times New Roman" w:hAnsi="Times New Roman" w:cs="Times New Roman"/>
                <w:sz w:val="24"/>
                <w:szCs w:val="24"/>
              </w:rPr>
            </w:pPr>
            <w:r>
              <w:rPr>
                <w:rFonts w:ascii="Times New Roman" w:hAnsi="Times New Roman" w:cs="Times New Roman"/>
                <w:sz w:val="24"/>
                <w:szCs w:val="24"/>
              </w:rPr>
              <w:t>In collaboration with HPR&amp;R Program recommendations and plan updates, d</w:t>
            </w:r>
            <w:r w:rsidR="00AA3F01" w:rsidRPr="007F16D8">
              <w:rPr>
                <w:rFonts w:ascii="Times New Roman" w:hAnsi="Times New Roman" w:cs="Times New Roman"/>
                <w:sz w:val="24"/>
                <w:szCs w:val="24"/>
              </w:rPr>
              <w:t xml:space="preserve">evelop </w:t>
            </w:r>
            <w:r>
              <w:rPr>
                <w:rFonts w:ascii="Times New Roman" w:hAnsi="Times New Roman" w:cs="Times New Roman"/>
                <w:sz w:val="24"/>
                <w:szCs w:val="24"/>
              </w:rPr>
              <w:t>regional e</w:t>
            </w:r>
            <w:r w:rsidR="00AA3F01" w:rsidRPr="007F16D8">
              <w:rPr>
                <w:rFonts w:ascii="Times New Roman" w:hAnsi="Times New Roman" w:cs="Times New Roman"/>
                <w:sz w:val="24"/>
                <w:szCs w:val="24"/>
              </w:rPr>
              <w:t>vacuation</w:t>
            </w:r>
            <w:r>
              <w:rPr>
                <w:rFonts w:ascii="Times New Roman" w:hAnsi="Times New Roman" w:cs="Times New Roman"/>
                <w:sz w:val="24"/>
                <w:szCs w:val="24"/>
              </w:rPr>
              <w:t>/patient coordination</w:t>
            </w:r>
            <w:r w:rsidR="00AA3F01" w:rsidRPr="007F16D8">
              <w:rPr>
                <w:rFonts w:ascii="Times New Roman" w:hAnsi="Times New Roman" w:cs="Times New Roman"/>
                <w:sz w:val="24"/>
                <w:szCs w:val="24"/>
              </w:rPr>
              <w:t xml:space="preserve"> plan</w:t>
            </w:r>
            <w:r>
              <w:rPr>
                <w:rFonts w:ascii="Times New Roman" w:hAnsi="Times New Roman" w:cs="Times New Roman"/>
                <w:sz w:val="24"/>
                <w:szCs w:val="24"/>
              </w:rPr>
              <w:t>.</w:t>
            </w:r>
          </w:p>
        </w:tc>
      </w:tr>
      <w:tr w:rsidR="00AA3F01" w:rsidRPr="007F16D8" w:rsidTr="007807C0">
        <w:trPr>
          <w:jc w:val="center"/>
        </w:trPr>
        <w:tc>
          <w:tcPr>
            <w:tcW w:w="13955" w:type="dxa"/>
            <w:gridSpan w:val="4"/>
            <w:shd w:val="clear" w:color="auto" w:fill="BFBFBF" w:themeFill="background1" w:themeFillShade="BF"/>
          </w:tcPr>
          <w:p w:rsidR="00AA3F01" w:rsidRPr="007F16D8" w:rsidRDefault="00AA3F01" w:rsidP="006D752C">
            <w:pPr>
              <w:rPr>
                <w:rFonts w:ascii="Times New Roman" w:hAnsi="Times New Roman" w:cs="Times New Roman"/>
                <w:b/>
                <w:sz w:val="24"/>
                <w:szCs w:val="24"/>
              </w:rPr>
            </w:pPr>
            <w:r w:rsidRPr="007F16D8">
              <w:rPr>
                <w:rFonts w:ascii="Times New Roman" w:hAnsi="Times New Roman" w:cs="Times New Roman"/>
                <w:b/>
                <w:sz w:val="24"/>
                <w:szCs w:val="24"/>
              </w:rPr>
              <w:t>Expected Outcomes:</w:t>
            </w:r>
          </w:p>
        </w:tc>
      </w:tr>
      <w:tr w:rsidR="00AA3F01" w:rsidRPr="007F16D8" w:rsidTr="007807C0">
        <w:trPr>
          <w:jc w:val="center"/>
        </w:trPr>
        <w:tc>
          <w:tcPr>
            <w:tcW w:w="13955" w:type="dxa"/>
            <w:gridSpan w:val="4"/>
          </w:tcPr>
          <w:p w:rsidR="00AA3F01" w:rsidRPr="007F16D8" w:rsidRDefault="00AA3F01" w:rsidP="00AA3F01">
            <w:pPr>
              <w:rPr>
                <w:rFonts w:ascii="Times New Roman" w:hAnsi="Times New Roman" w:cs="Times New Roman"/>
                <w:sz w:val="24"/>
                <w:szCs w:val="24"/>
              </w:rPr>
            </w:pPr>
            <w:r w:rsidRPr="007F16D8">
              <w:rPr>
                <w:rFonts w:ascii="Times New Roman" w:hAnsi="Times New Roman" w:cs="Times New Roman"/>
                <w:sz w:val="24"/>
                <w:szCs w:val="24"/>
              </w:rPr>
              <w:t>Year 1 Outcomes</w:t>
            </w:r>
          </w:p>
          <w:p w:rsidR="00AA3F01" w:rsidRPr="007F16D8" w:rsidRDefault="00AA3F01" w:rsidP="00AA3F01">
            <w:pPr>
              <w:pStyle w:val="ListParagraph"/>
              <w:numPr>
                <w:ilvl w:val="0"/>
                <w:numId w:val="15"/>
              </w:numPr>
              <w:rPr>
                <w:rFonts w:ascii="Times New Roman" w:hAnsi="Times New Roman" w:cs="Times New Roman"/>
                <w:sz w:val="24"/>
                <w:szCs w:val="24"/>
              </w:rPr>
            </w:pPr>
            <w:r w:rsidRPr="007F16D8">
              <w:rPr>
                <w:rFonts w:ascii="Times New Roman" w:hAnsi="Times New Roman" w:cs="Times New Roman"/>
                <w:sz w:val="24"/>
                <w:szCs w:val="24"/>
              </w:rPr>
              <w:t>Evacuation Committee will be established will be established by September 1, 2015</w:t>
            </w:r>
          </w:p>
          <w:p w:rsidR="00AA3F01" w:rsidRPr="007F16D8" w:rsidRDefault="00AA3F01" w:rsidP="00AA3F01">
            <w:pPr>
              <w:pStyle w:val="ListParagraph"/>
              <w:numPr>
                <w:ilvl w:val="0"/>
                <w:numId w:val="15"/>
              </w:numPr>
              <w:rPr>
                <w:rFonts w:ascii="Times New Roman" w:hAnsi="Times New Roman" w:cs="Times New Roman"/>
                <w:sz w:val="24"/>
                <w:szCs w:val="24"/>
              </w:rPr>
            </w:pPr>
            <w:r w:rsidRPr="007F16D8">
              <w:rPr>
                <w:rFonts w:ascii="Times New Roman" w:hAnsi="Times New Roman" w:cs="Times New Roman"/>
                <w:sz w:val="24"/>
                <w:szCs w:val="24"/>
              </w:rPr>
              <w:t>Strategic plan for development of the program will be completed no later than January 1, 2016</w:t>
            </w:r>
          </w:p>
          <w:p w:rsidR="00AA3F01" w:rsidRPr="007F16D8" w:rsidRDefault="00AA3F01" w:rsidP="00AA3F01">
            <w:pPr>
              <w:pStyle w:val="ListParagraph"/>
              <w:numPr>
                <w:ilvl w:val="0"/>
                <w:numId w:val="15"/>
              </w:numPr>
              <w:rPr>
                <w:rFonts w:ascii="Times New Roman" w:hAnsi="Times New Roman" w:cs="Times New Roman"/>
                <w:sz w:val="24"/>
                <w:szCs w:val="24"/>
              </w:rPr>
            </w:pPr>
            <w:r w:rsidRPr="007F16D8">
              <w:rPr>
                <w:rFonts w:ascii="Times New Roman" w:hAnsi="Times New Roman" w:cs="Times New Roman"/>
                <w:sz w:val="24"/>
                <w:szCs w:val="24"/>
              </w:rPr>
              <w:t>Draft Bed Availability Center/ MIC plan will be completed and exercised no later than June 1, 2016</w:t>
            </w:r>
          </w:p>
          <w:p w:rsidR="00AA3F01" w:rsidRPr="007F16D8" w:rsidRDefault="00AA3F01" w:rsidP="00AA3F01">
            <w:pPr>
              <w:rPr>
                <w:rFonts w:ascii="Times New Roman" w:hAnsi="Times New Roman" w:cs="Times New Roman"/>
                <w:sz w:val="24"/>
                <w:szCs w:val="24"/>
              </w:rPr>
            </w:pPr>
            <w:r w:rsidRPr="007F16D8">
              <w:rPr>
                <w:rFonts w:ascii="Times New Roman" w:hAnsi="Times New Roman" w:cs="Times New Roman"/>
                <w:sz w:val="24"/>
                <w:szCs w:val="24"/>
              </w:rPr>
              <w:t>Year 2 Outcomes</w:t>
            </w:r>
          </w:p>
          <w:p w:rsidR="00AA3F01" w:rsidRPr="007F16D8" w:rsidRDefault="00AA3F01" w:rsidP="007F16D8">
            <w:pPr>
              <w:pStyle w:val="ListParagraph"/>
              <w:numPr>
                <w:ilvl w:val="0"/>
                <w:numId w:val="15"/>
              </w:numPr>
              <w:rPr>
                <w:rFonts w:ascii="Times New Roman" w:hAnsi="Times New Roman" w:cs="Times New Roman"/>
                <w:sz w:val="24"/>
                <w:szCs w:val="24"/>
              </w:rPr>
            </w:pPr>
            <w:r w:rsidRPr="007F16D8">
              <w:rPr>
                <w:rFonts w:ascii="Times New Roman" w:hAnsi="Times New Roman" w:cs="Times New Roman"/>
                <w:sz w:val="24"/>
                <w:szCs w:val="24"/>
              </w:rPr>
              <w:t>Regional Evacuation plan will be completed</w:t>
            </w:r>
          </w:p>
        </w:tc>
      </w:tr>
      <w:tr w:rsidR="00AA3F01" w:rsidRPr="007F16D8" w:rsidTr="007807C0">
        <w:trPr>
          <w:jc w:val="center"/>
        </w:trPr>
        <w:tc>
          <w:tcPr>
            <w:tcW w:w="5855" w:type="dxa"/>
            <w:shd w:val="clear" w:color="auto" w:fill="BFBFBF" w:themeFill="background1" w:themeFillShade="BF"/>
          </w:tcPr>
          <w:p w:rsidR="00AA3F01" w:rsidRPr="007F16D8" w:rsidRDefault="00AA3F01" w:rsidP="006D752C">
            <w:pPr>
              <w:jc w:val="center"/>
              <w:rPr>
                <w:rFonts w:ascii="Times New Roman" w:hAnsi="Times New Roman" w:cs="Times New Roman"/>
                <w:b/>
                <w:sz w:val="24"/>
                <w:szCs w:val="24"/>
              </w:rPr>
            </w:pPr>
            <w:r w:rsidRPr="007F16D8">
              <w:rPr>
                <w:rFonts w:ascii="Times New Roman" w:hAnsi="Times New Roman" w:cs="Times New Roman"/>
                <w:b/>
                <w:sz w:val="24"/>
                <w:szCs w:val="24"/>
              </w:rPr>
              <w:t>Responsible Party:</w:t>
            </w:r>
          </w:p>
        </w:tc>
        <w:tc>
          <w:tcPr>
            <w:tcW w:w="2520" w:type="dxa"/>
            <w:shd w:val="clear" w:color="auto" w:fill="BFBFBF" w:themeFill="background1" w:themeFillShade="BF"/>
          </w:tcPr>
          <w:p w:rsidR="00AA3F01" w:rsidRPr="007F16D8" w:rsidRDefault="00AA3F01" w:rsidP="006D752C">
            <w:pPr>
              <w:jc w:val="center"/>
              <w:rPr>
                <w:rFonts w:ascii="Times New Roman" w:hAnsi="Times New Roman" w:cs="Times New Roman"/>
                <w:b/>
                <w:sz w:val="24"/>
                <w:szCs w:val="24"/>
              </w:rPr>
            </w:pPr>
            <w:r w:rsidRPr="007F16D8">
              <w:rPr>
                <w:rFonts w:ascii="Times New Roman" w:hAnsi="Times New Roman" w:cs="Times New Roman"/>
                <w:b/>
                <w:sz w:val="24"/>
                <w:szCs w:val="24"/>
              </w:rPr>
              <w:t>Time to Completion:</w:t>
            </w:r>
          </w:p>
        </w:tc>
        <w:tc>
          <w:tcPr>
            <w:tcW w:w="2250" w:type="dxa"/>
            <w:shd w:val="clear" w:color="auto" w:fill="BFBFBF" w:themeFill="background1" w:themeFillShade="BF"/>
          </w:tcPr>
          <w:p w:rsidR="00AA3F01" w:rsidRPr="007F16D8" w:rsidRDefault="00AA3F01" w:rsidP="006D752C">
            <w:pPr>
              <w:jc w:val="center"/>
              <w:rPr>
                <w:rFonts w:ascii="Times New Roman" w:hAnsi="Times New Roman" w:cs="Times New Roman"/>
                <w:b/>
                <w:sz w:val="24"/>
                <w:szCs w:val="24"/>
              </w:rPr>
            </w:pPr>
            <w:r w:rsidRPr="007F16D8">
              <w:rPr>
                <w:rFonts w:ascii="Times New Roman" w:hAnsi="Times New Roman" w:cs="Times New Roman"/>
                <w:b/>
                <w:sz w:val="24"/>
                <w:szCs w:val="24"/>
              </w:rPr>
              <w:t>Budgeted Amount:</w:t>
            </w:r>
          </w:p>
        </w:tc>
        <w:tc>
          <w:tcPr>
            <w:tcW w:w="3330" w:type="dxa"/>
            <w:shd w:val="clear" w:color="auto" w:fill="BFBFBF" w:themeFill="background1" w:themeFillShade="BF"/>
          </w:tcPr>
          <w:p w:rsidR="00AA3F01" w:rsidRPr="007F16D8" w:rsidRDefault="00AA3F01" w:rsidP="006D752C">
            <w:pPr>
              <w:jc w:val="center"/>
              <w:rPr>
                <w:rFonts w:ascii="Times New Roman" w:hAnsi="Times New Roman" w:cs="Times New Roman"/>
                <w:b/>
                <w:sz w:val="24"/>
                <w:szCs w:val="24"/>
              </w:rPr>
            </w:pPr>
            <w:r w:rsidRPr="007F16D8">
              <w:rPr>
                <w:rFonts w:ascii="Times New Roman" w:hAnsi="Times New Roman" w:cs="Times New Roman"/>
                <w:b/>
                <w:sz w:val="24"/>
                <w:szCs w:val="24"/>
              </w:rPr>
              <w:t>Evaluation Measures:</w:t>
            </w:r>
          </w:p>
        </w:tc>
      </w:tr>
      <w:tr w:rsidR="00AA3F01" w:rsidRPr="007F16D8" w:rsidTr="007807C0">
        <w:trPr>
          <w:jc w:val="center"/>
        </w:trPr>
        <w:tc>
          <w:tcPr>
            <w:tcW w:w="5855" w:type="dxa"/>
          </w:tcPr>
          <w:p w:rsidR="00AA3F01" w:rsidRPr="007F16D8" w:rsidRDefault="00AA3F01" w:rsidP="006D752C">
            <w:pPr>
              <w:rPr>
                <w:rFonts w:ascii="Times New Roman" w:hAnsi="Times New Roman" w:cs="Times New Roman"/>
                <w:sz w:val="24"/>
                <w:szCs w:val="24"/>
              </w:rPr>
            </w:pPr>
            <w:r w:rsidRPr="007F16D8">
              <w:rPr>
                <w:rFonts w:ascii="Times New Roman" w:hAnsi="Times New Roman" w:cs="Times New Roman"/>
                <w:sz w:val="24"/>
                <w:szCs w:val="24"/>
              </w:rPr>
              <w:t>S. Seiler</w:t>
            </w:r>
          </w:p>
        </w:tc>
        <w:tc>
          <w:tcPr>
            <w:tcW w:w="2520" w:type="dxa"/>
          </w:tcPr>
          <w:p w:rsidR="00AA3F01" w:rsidRPr="007F16D8" w:rsidRDefault="00AA3F01" w:rsidP="006D752C">
            <w:pPr>
              <w:rPr>
                <w:rFonts w:ascii="Times New Roman" w:hAnsi="Times New Roman" w:cs="Times New Roman"/>
                <w:sz w:val="24"/>
                <w:szCs w:val="24"/>
              </w:rPr>
            </w:pPr>
            <w:r w:rsidRPr="007F16D8">
              <w:rPr>
                <w:rFonts w:ascii="Times New Roman" w:hAnsi="Times New Roman" w:cs="Times New Roman"/>
                <w:sz w:val="24"/>
                <w:szCs w:val="24"/>
              </w:rPr>
              <w:t>June 2017</w:t>
            </w:r>
          </w:p>
        </w:tc>
        <w:tc>
          <w:tcPr>
            <w:tcW w:w="2250" w:type="dxa"/>
          </w:tcPr>
          <w:p w:rsidR="00AA3F01" w:rsidRPr="007F16D8" w:rsidRDefault="00AA3F01" w:rsidP="006D752C">
            <w:pPr>
              <w:rPr>
                <w:rFonts w:ascii="Times New Roman" w:hAnsi="Times New Roman" w:cs="Times New Roman"/>
                <w:sz w:val="24"/>
                <w:szCs w:val="24"/>
              </w:rPr>
            </w:pPr>
            <w:r w:rsidRPr="007F16D8">
              <w:rPr>
                <w:rFonts w:ascii="Times New Roman" w:hAnsi="Times New Roman" w:cs="Times New Roman"/>
                <w:sz w:val="24"/>
                <w:szCs w:val="24"/>
              </w:rPr>
              <w:t>$0</w:t>
            </w:r>
          </w:p>
        </w:tc>
        <w:tc>
          <w:tcPr>
            <w:tcW w:w="3330" w:type="dxa"/>
          </w:tcPr>
          <w:p w:rsidR="00AA3F01" w:rsidRDefault="007F16D8" w:rsidP="006D752C">
            <w:pPr>
              <w:rPr>
                <w:rFonts w:ascii="Times New Roman" w:hAnsi="Times New Roman" w:cs="Times New Roman"/>
                <w:sz w:val="24"/>
                <w:szCs w:val="24"/>
              </w:rPr>
            </w:pPr>
            <w:r>
              <w:rPr>
                <w:rFonts w:ascii="Times New Roman" w:hAnsi="Times New Roman" w:cs="Times New Roman"/>
                <w:sz w:val="24"/>
                <w:szCs w:val="24"/>
              </w:rPr>
              <w:t>1. Conclusions from plan and resource assessment</w:t>
            </w:r>
          </w:p>
          <w:p w:rsidR="007F16D8" w:rsidRPr="007F16D8" w:rsidRDefault="007F16D8" w:rsidP="006D752C">
            <w:pPr>
              <w:rPr>
                <w:rFonts w:ascii="Times New Roman" w:hAnsi="Times New Roman" w:cs="Times New Roman"/>
                <w:sz w:val="24"/>
                <w:szCs w:val="24"/>
              </w:rPr>
            </w:pPr>
            <w:r>
              <w:rPr>
                <w:rFonts w:ascii="Times New Roman" w:hAnsi="Times New Roman" w:cs="Times New Roman"/>
                <w:sz w:val="24"/>
                <w:szCs w:val="24"/>
              </w:rPr>
              <w:t xml:space="preserve">2. </w:t>
            </w:r>
            <w:r w:rsidR="00C53E0D">
              <w:rPr>
                <w:rFonts w:ascii="Times New Roman" w:hAnsi="Times New Roman" w:cs="Times New Roman"/>
                <w:sz w:val="24"/>
                <w:szCs w:val="24"/>
              </w:rPr>
              <w:t>AAR/IP from exercises</w:t>
            </w:r>
          </w:p>
        </w:tc>
      </w:tr>
    </w:tbl>
    <w:p w:rsidR="00AA3F01" w:rsidRDefault="00AA3F01" w:rsidP="00E72404">
      <w:pPr>
        <w:jc w:val="center"/>
        <w:rPr>
          <w:rFonts w:ascii="Times New Roman" w:hAnsi="Times New Roman" w:cs="Times New Roman"/>
          <w:b/>
          <w:sz w:val="24"/>
          <w:szCs w:val="24"/>
        </w:rPr>
      </w:pPr>
    </w:p>
    <w:p w:rsidR="006D4775" w:rsidRDefault="006D4775" w:rsidP="00E72404">
      <w:pPr>
        <w:jc w:val="center"/>
        <w:rPr>
          <w:rFonts w:ascii="Times New Roman" w:hAnsi="Times New Roman" w:cs="Times New Roman"/>
          <w:b/>
          <w:sz w:val="24"/>
          <w:szCs w:val="24"/>
        </w:rPr>
      </w:pPr>
    </w:p>
    <w:tbl>
      <w:tblPr>
        <w:tblStyle w:val="TableGrid"/>
        <w:tblW w:w="0" w:type="auto"/>
        <w:jc w:val="center"/>
        <w:tblLook w:val="04A0" w:firstRow="1" w:lastRow="0" w:firstColumn="1" w:lastColumn="0" w:noHBand="0" w:noVBand="1"/>
      </w:tblPr>
      <w:tblGrid>
        <w:gridCol w:w="5850"/>
        <w:gridCol w:w="2520"/>
        <w:gridCol w:w="2250"/>
        <w:gridCol w:w="3330"/>
      </w:tblGrid>
      <w:tr w:rsidR="006D4775" w:rsidTr="007807C0">
        <w:trPr>
          <w:jc w:val="center"/>
        </w:trPr>
        <w:tc>
          <w:tcPr>
            <w:tcW w:w="13950" w:type="dxa"/>
            <w:gridSpan w:val="4"/>
            <w:shd w:val="clear" w:color="auto" w:fill="BFBFBF" w:themeFill="background1" w:themeFillShade="BF"/>
          </w:tcPr>
          <w:p w:rsidR="006D4775" w:rsidRDefault="006D4775" w:rsidP="006D752C">
            <w:pPr>
              <w:rPr>
                <w:rFonts w:ascii="Times New Roman" w:hAnsi="Times New Roman" w:cs="Times New Roman"/>
                <w:b/>
                <w:sz w:val="24"/>
                <w:szCs w:val="24"/>
              </w:rPr>
            </w:pPr>
            <w:r>
              <w:rPr>
                <w:rFonts w:ascii="Times New Roman" w:hAnsi="Times New Roman" w:cs="Times New Roman"/>
                <w:b/>
                <w:sz w:val="24"/>
                <w:szCs w:val="24"/>
              </w:rPr>
              <w:lastRenderedPageBreak/>
              <w:t>Capability</w:t>
            </w:r>
            <w:r w:rsidR="003B7535">
              <w:rPr>
                <w:rFonts w:ascii="Times New Roman" w:hAnsi="Times New Roman" w:cs="Times New Roman"/>
                <w:b/>
                <w:sz w:val="24"/>
                <w:szCs w:val="24"/>
              </w:rPr>
              <w:t xml:space="preserve"> 15</w:t>
            </w:r>
            <w:r>
              <w:rPr>
                <w:rFonts w:ascii="Times New Roman" w:hAnsi="Times New Roman" w:cs="Times New Roman"/>
                <w:b/>
                <w:sz w:val="24"/>
                <w:szCs w:val="24"/>
              </w:rPr>
              <w:t>: Volunteer Management</w:t>
            </w:r>
          </w:p>
        </w:tc>
      </w:tr>
      <w:tr w:rsidR="006D4775" w:rsidRPr="000165DD" w:rsidTr="007807C0">
        <w:trPr>
          <w:jc w:val="center"/>
        </w:trPr>
        <w:tc>
          <w:tcPr>
            <w:tcW w:w="13950" w:type="dxa"/>
            <w:gridSpan w:val="4"/>
          </w:tcPr>
          <w:p w:rsidR="006D4775" w:rsidRPr="000165DD" w:rsidRDefault="006D4775" w:rsidP="006D752C">
            <w:pPr>
              <w:rPr>
                <w:rFonts w:ascii="Times New Roman" w:hAnsi="Times New Roman" w:cs="Times New Roman"/>
                <w:sz w:val="24"/>
                <w:szCs w:val="24"/>
              </w:rPr>
            </w:pPr>
          </w:p>
        </w:tc>
      </w:tr>
      <w:tr w:rsidR="006D4775" w:rsidTr="007807C0">
        <w:trPr>
          <w:jc w:val="center"/>
        </w:trPr>
        <w:tc>
          <w:tcPr>
            <w:tcW w:w="13950" w:type="dxa"/>
            <w:gridSpan w:val="4"/>
            <w:shd w:val="clear" w:color="auto" w:fill="BFBFBF" w:themeFill="background1" w:themeFillShade="BF"/>
          </w:tcPr>
          <w:p w:rsidR="006D4775" w:rsidRDefault="006D4775" w:rsidP="006D752C">
            <w:pPr>
              <w:rPr>
                <w:rFonts w:ascii="Times New Roman" w:hAnsi="Times New Roman" w:cs="Times New Roman"/>
                <w:b/>
                <w:sz w:val="24"/>
                <w:szCs w:val="24"/>
              </w:rPr>
            </w:pPr>
            <w:r>
              <w:rPr>
                <w:rFonts w:ascii="Times New Roman" w:hAnsi="Times New Roman" w:cs="Times New Roman"/>
                <w:b/>
                <w:sz w:val="24"/>
                <w:szCs w:val="24"/>
              </w:rPr>
              <w:t>Gap Being Addressed and How Was Gap Determined:</w:t>
            </w:r>
          </w:p>
        </w:tc>
      </w:tr>
      <w:tr w:rsidR="006D4775" w:rsidRPr="000165DD" w:rsidTr="007807C0">
        <w:trPr>
          <w:jc w:val="center"/>
        </w:trPr>
        <w:tc>
          <w:tcPr>
            <w:tcW w:w="13950" w:type="dxa"/>
            <w:gridSpan w:val="4"/>
          </w:tcPr>
          <w:p w:rsidR="006D4775" w:rsidRPr="000165DD" w:rsidRDefault="006D4775" w:rsidP="006D752C">
            <w:pPr>
              <w:rPr>
                <w:rFonts w:ascii="Times New Roman" w:hAnsi="Times New Roman" w:cs="Times New Roman"/>
                <w:sz w:val="24"/>
                <w:szCs w:val="24"/>
              </w:rPr>
            </w:pPr>
            <w:r w:rsidRPr="00DC79DB">
              <w:rPr>
                <w:rFonts w:ascii="Times New Roman" w:hAnsi="Times New Roman" w:cs="Times New Roman"/>
                <w:sz w:val="24"/>
                <w:szCs w:val="24"/>
              </w:rPr>
              <w:t>By monitoring ServNC Message responses and annual participation hours it has been determined that the Metrolina SMAT is made up of a core group of medical and non-medical volunteers that is approximately only 30-40% of the current roster. Also, despite making the components of the Initial Training extremely available, there is still a gap in active members who meet the minimum training standards.</w:t>
            </w:r>
          </w:p>
        </w:tc>
      </w:tr>
      <w:tr w:rsidR="006D4775" w:rsidTr="007807C0">
        <w:trPr>
          <w:jc w:val="center"/>
        </w:trPr>
        <w:tc>
          <w:tcPr>
            <w:tcW w:w="13950" w:type="dxa"/>
            <w:gridSpan w:val="4"/>
            <w:shd w:val="clear" w:color="auto" w:fill="BFBFBF" w:themeFill="background1" w:themeFillShade="BF"/>
          </w:tcPr>
          <w:p w:rsidR="006D4775" w:rsidRDefault="006D4775" w:rsidP="006D752C">
            <w:pPr>
              <w:rPr>
                <w:rFonts w:ascii="Times New Roman" w:hAnsi="Times New Roman" w:cs="Times New Roman"/>
                <w:b/>
                <w:sz w:val="24"/>
                <w:szCs w:val="24"/>
              </w:rPr>
            </w:pPr>
            <w:r>
              <w:rPr>
                <w:rFonts w:ascii="Times New Roman" w:hAnsi="Times New Roman" w:cs="Times New Roman"/>
                <w:b/>
                <w:sz w:val="24"/>
                <w:szCs w:val="24"/>
              </w:rPr>
              <w:t>Activity / Project:</w:t>
            </w:r>
          </w:p>
        </w:tc>
      </w:tr>
      <w:tr w:rsidR="006D4775" w:rsidRPr="000165DD" w:rsidTr="007807C0">
        <w:trPr>
          <w:jc w:val="center"/>
        </w:trPr>
        <w:tc>
          <w:tcPr>
            <w:tcW w:w="13950" w:type="dxa"/>
            <w:gridSpan w:val="4"/>
          </w:tcPr>
          <w:p w:rsidR="006D4775" w:rsidRPr="000165DD" w:rsidRDefault="006D4775" w:rsidP="006D752C">
            <w:pPr>
              <w:rPr>
                <w:rFonts w:ascii="Times New Roman" w:hAnsi="Times New Roman" w:cs="Times New Roman"/>
                <w:sz w:val="24"/>
                <w:szCs w:val="24"/>
              </w:rPr>
            </w:pPr>
            <w:r w:rsidRPr="007807C0">
              <w:rPr>
                <w:rFonts w:ascii="Times New Roman" w:hAnsi="Times New Roman" w:cs="Times New Roman"/>
                <w:b/>
                <w:sz w:val="28"/>
                <w:szCs w:val="24"/>
                <w:highlight w:val="yellow"/>
              </w:rPr>
              <w:t>Volunteer Recruitment and Retention</w:t>
            </w:r>
          </w:p>
        </w:tc>
      </w:tr>
      <w:tr w:rsidR="006D4775" w:rsidTr="007807C0">
        <w:trPr>
          <w:jc w:val="center"/>
        </w:trPr>
        <w:tc>
          <w:tcPr>
            <w:tcW w:w="13950" w:type="dxa"/>
            <w:gridSpan w:val="4"/>
            <w:shd w:val="clear" w:color="auto" w:fill="BFBFBF" w:themeFill="background1" w:themeFillShade="BF"/>
          </w:tcPr>
          <w:p w:rsidR="006D4775" w:rsidRDefault="006D4775" w:rsidP="006D752C">
            <w:pPr>
              <w:rPr>
                <w:rFonts w:ascii="Times New Roman" w:hAnsi="Times New Roman" w:cs="Times New Roman"/>
                <w:b/>
                <w:sz w:val="24"/>
                <w:szCs w:val="24"/>
              </w:rPr>
            </w:pPr>
            <w:r>
              <w:rPr>
                <w:rFonts w:ascii="Times New Roman" w:hAnsi="Times New Roman" w:cs="Times New Roman"/>
                <w:b/>
                <w:sz w:val="24"/>
                <w:szCs w:val="24"/>
              </w:rPr>
              <w:t>Goals, Objectives, and Strategy for Activity / Project:</w:t>
            </w:r>
          </w:p>
        </w:tc>
      </w:tr>
      <w:tr w:rsidR="006D4775" w:rsidRPr="000165DD" w:rsidTr="007807C0">
        <w:trPr>
          <w:jc w:val="center"/>
        </w:trPr>
        <w:tc>
          <w:tcPr>
            <w:tcW w:w="13950" w:type="dxa"/>
            <w:gridSpan w:val="4"/>
          </w:tcPr>
          <w:p w:rsidR="006D4775" w:rsidRPr="00BB7051" w:rsidRDefault="006D4775" w:rsidP="006D752C">
            <w:pPr>
              <w:rPr>
                <w:rFonts w:ascii="Times New Roman" w:hAnsi="Times New Roman" w:cs="Times New Roman"/>
                <w:sz w:val="24"/>
                <w:szCs w:val="24"/>
              </w:rPr>
            </w:pPr>
            <w:r w:rsidRPr="00BB7051">
              <w:rPr>
                <w:rFonts w:ascii="Times New Roman" w:hAnsi="Times New Roman" w:cs="Times New Roman"/>
                <w:sz w:val="24"/>
                <w:szCs w:val="24"/>
              </w:rPr>
              <w:t xml:space="preserve">Goal: Increase the number of volunteer medical and non-medical members of the Metrolina SMAT, as well as improve training outcomes and engagement opportunities for current members. </w:t>
            </w:r>
          </w:p>
          <w:p w:rsidR="006D4775" w:rsidRDefault="006D4775" w:rsidP="006D752C">
            <w:pPr>
              <w:rPr>
                <w:szCs w:val="24"/>
              </w:rPr>
            </w:pPr>
          </w:p>
          <w:p w:rsidR="006D4775" w:rsidRPr="00BB7051" w:rsidRDefault="006D4775" w:rsidP="006D752C">
            <w:pPr>
              <w:rPr>
                <w:rFonts w:ascii="Times New Roman" w:hAnsi="Times New Roman" w:cs="Times New Roman"/>
                <w:sz w:val="24"/>
                <w:szCs w:val="24"/>
              </w:rPr>
            </w:pPr>
            <w:r w:rsidRPr="00BB7051">
              <w:rPr>
                <w:rFonts w:ascii="Times New Roman" w:hAnsi="Times New Roman" w:cs="Times New Roman"/>
                <w:sz w:val="24"/>
                <w:szCs w:val="24"/>
              </w:rPr>
              <w:t>Objectives:</w:t>
            </w:r>
          </w:p>
          <w:p w:rsidR="006D4775" w:rsidRPr="00BB7051" w:rsidRDefault="006D4775" w:rsidP="006D752C">
            <w:pPr>
              <w:pStyle w:val="ListParagraph"/>
              <w:numPr>
                <w:ilvl w:val="0"/>
                <w:numId w:val="11"/>
              </w:numPr>
              <w:rPr>
                <w:rFonts w:ascii="Times New Roman" w:hAnsi="Times New Roman" w:cs="Times New Roman"/>
                <w:sz w:val="24"/>
                <w:szCs w:val="24"/>
              </w:rPr>
            </w:pPr>
            <w:r w:rsidRPr="00BB7051">
              <w:rPr>
                <w:rFonts w:ascii="Times New Roman" w:hAnsi="Times New Roman" w:cs="Times New Roman"/>
                <w:sz w:val="24"/>
                <w:szCs w:val="24"/>
              </w:rPr>
              <w:t>By the end of the FY, increase the Metrolina SMAT Active Group Roster by 50%.</w:t>
            </w:r>
          </w:p>
          <w:p w:rsidR="006D4775" w:rsidRPr="00BB7051" w:rsidRDefault="006D4775" w:rsidP="006D752C">
            <w:pPr>
              <w:pStyle w:val="ListParagraph"/>
              <w:numPr>
                <w:ilvl w:val="0"/>
                <w:numId w:val="11"/>
              </w:numPr>
              <w:rPr>
                <w:rFonts w:ascii="Times New Roman" w:hAnsi="Times New Roman" w:cs="Times New Roman"/>
                <w:sz w:val="24"/>
                <w:szCs w:val="24"/>
              </w:rPr>
            </w:pPr>
            <w:r w:rsidRPr="00BB7051">
              <w:rPr>
                <w:rFonts w:ascii="Times New Roman" w:hAnsi="Times New Roman" w:cs="Times New Roman"/>
                <w:sz w:val="24"/>
                <w:szCs w:val="24"/>
              </w:rPr>
              <w:t>During FY 15-16, engage Metrolina SMAT Volunteers in at least 3 MHPC events, education, training, exercises, and other activities to include those hosted by other regions.</w:t>
            </w:r>
          </w:p>
          <w:p w:rsidR="006D4775" w:rsidRPr="00BB7051" w:rsidRDefault="006D4775" w:rsidP="006D752C">
            <w:pPr>
              <w:pStyle w:val="ListParagraph"/>
              <w:numPr>
                <w:ilvl w:val="0"/>
                <w:numId w:val="11"/>
              </w:numPr>
              <w:rPr>
                <w:rFonts w:ascii="Times New Roman" w:hAnsi="Times New Roman" w:cs="Times New Roman"/>
                <w:sz w:val="24"/>
                <w:szCs w:val="24"/>
              </w:rPr>
            </w:pPr>
            <w:r w:rsidRPr="00BB7051">
              <w:rPr>
                <w:rFonts w:ascii="Times New Roman" w:hAnsi="Times New Roman" w:cs="Times New Roman"/>
                <w:sz w:val="24"/>
                <w:szCs w:val="24"/>
              </w:rPr>
              <w:t>During FY15-16, provide at least 3 opportunities for Metrolina SMAT Volunteers to complete the Initial Training Program (3 Online Courses and 3 hands On Training days).</w:t>
            </w:r>
          </w:p>
          <w:p w:rsidR="006D4775" w:rsidRPr="00BB7051" w:rsidRDefault="006D4775" w:rsidP="006D752C">
            <w:pPr>
              <w:pStyle w:val="ListParagraph"/>
              <w:numPr>
                <w:ilvl w:val="0"/>
                <w:numId w:val="11"/>
              </w:numPr>
              <w:rPr>
                <w:rFonts w:ascii="Times New Roman" w:hAnsi="Times New Roman" w:cs="Times New Roman"/>
                <w:sz w:val="24"/>
                <w:szCs w:val="24"/>
              </w:rPr>
            </w:pPr>
            <w:r w:rsidRPr="00BB7051">
              <w:rPr>
                <w:rFonts w:ascii="Times New Roman" w:hAnsi="Times New Roman" w:cs="Times New Roman"/>
                <w:sz w:val="24"/>
                <w:szCs w:val="24"/>
              </w:rPr>
              <w:t>During FY15-16, continue to engage Metrolina SMAT Volunteers in maintenance of the MHPC SMRS equipment and supplies.</w:t>
            </w:r>
          </w:p>
          <w:p w:rsidR="006D4775" w:rsidRDefault="006D4775" w:rsidP="006D752C">
            <w:pPr>
              <w:rPr>
                <w:szCs w:val="24"/>
              </w:rPr>
            </w:pPr>
          </w:p>
          <w:p w:rsidR="006D4775" w:rsidRPr="00BB7051" w:rsidRDefault="006D4775" w:rsidP="006D752C">
            <w:pPr>
              <w:rPr>
                <w:rFonts w:ascii="Times New Roman" w:hAnsi="Times New Roman" w:cs="Times New Roman"/>
                <w:sz w:val="24"/>
                <w:szCs w:val="24"/>
              </w:rPr>
            </w:pPr>
            <w:r w:rsidRPr="00BB7051">
              <w:rPr>
                <w:rFonts w:ascii="Times New Roman" w:hAnsi="Times New Roman" w:cs="Times New Roman"/>
                <w:sz w:val="24"/>
                <w:szCs w:val="24"/>
              </w:rPr>
              <w:t>Strategy:</w:t>
            </w:r>
          </w:p>
          <w:p w:rsidR="006D4775" w:rsidRPr="00BB7051" w:rsidRDefault="006D4775" w:rsidP="006D752C">
            <w:pPr>
              <w:pStyle w:val="ListParagraph"/>
              <w:numPr>
                <w:ilvl w:val="0"/>
                <w:numId w:val="12"/>
              </w:numPr>
              <w:rPr>
                <w:rFonts w:ascii="Times New Roman" w:hAnsi="Times New Roman" w:cs="Times New Roman"/>
                <w:sz w:val="24"/>
                <w:szCs w:val="24"/>
              </w:rPr>
            </w:pPr>
            <w:r w:rsidRPr="00BB7051">
              <w:rPr>
                <w:rFonts w:ascii="Times New Roman" w:hAnsi="Times New Roman" w:cs="Times New Roman"/>
                <w:sz w:val="24"/>
                <w:szCs w:val="24"/>
              </w:rPr>
              <w:t>Establish a recruitment section, a recruitment plan, and work with regional partners to obtain recruitment opportunities.</w:t>
            </w:r>
          </w:p>
          <w:p w:rsidR="006D4775" w:rsidRPr="00BB7051" w:rsidRDefault="006D4775" w:rsidP="006D752C">
            <w:pPr>
              <w:pStyle w:val="ListParagraph"/>
              <w:numPr>
                <w:ilvl w:val="0"/>
                <w:numId w:val="12"/>
              </w:numPr>
              <w:rPr>
                <w:rFonts w:ascii="Times New Roman" w:hAnsi="Times New Roman" w:cs="Times New Roman"/>
                <w:sz w:val="24"/>
                <w:szCs w:val="24"/>
              </w:rPr>
            </w:pPr>
            <w:r w:rsidRPr="00BB7051">
              <w:rPr>
                <w:rFonts w:ascii="Times New Roman" w:hAnsi="Times New Roman" w:cs="Times New Roman"/>
                <w:sz w:val="24"/>
                <w:szCs w:val="24"/>
              </w:rPr>
              <w:t>Include volunteer support in plans for regional exercises, and partner activities like the May Races hosted by Cabarrus EMS.</w:t>
            </w:r>
          </w:p>
          <w:p w:rsidR="006D4775" w:rsidRPr="00BB7051" w:rsidRDefault="006D4775" w:rsidP="006D752C">
            <w:pPr>
              <w:pStyle w:val="ListParagraph"/>
              <w:numPr>
                <w:ilvl w:val="0"/>
                <w:numId w:val="12"/>
              </w:numPr>
              <w:rPr>
                <w:rFonts w:ascii="Times New Roman" w:hAnsi="Times New Roman" w:cs="Times New Roman"/>
                <w:sz w:val="24"/>
                <w:szCs w:val="24"/>
              </w:rPr>
            </w:pPr>
            <w:r w:rsidRPr="00BB7051">
              <w:rPr>
                <w:rFonts w:ascii="Times New Roman" w:hAnsi="Times New Roman" w:cs="Times New Roman"/>
                <w:sz w:val="24"/>
                <w:szCs w:val="24"/>
              </w:rPr>
              <w:t>Continue to partner with CPCC to provide online, hands on, and monthly training opportunities for the team, region, and state.</w:t>
            </w:r>
          </w:p>
          <w:p w:rsidR="006D4775" w:rsidRPr="00286E65" w:rsidRDefault="006D4775" w:rsidP="006D752C">
            <w:pPr>
              <w:pStyle w:val="ListParagraph"/>
              <w:numPr>
                <w:ilvl w:val="0"/>
                <w:numId w:val="12"/>
              </w:numPr>
              <w:rPr>
                <w:rFonts w:ascii="Times New Roman" w:hAnsi="Times New Roman" w:cs="Times New Roman"/>
                <w:sz w:val="24"/>
                <w:szCs w:val="24"/>
              </w:rPr>
            </w:pPr>
            <w:r w:rsidRPr="00BB7051">
              <w:rPr>
                <w:rFonts w:ascii="Times New Roman" w:hAnsi="Times New Roman" w:cs="Times New Roman"/>
                <w:sz w:val="24"/>
                <w:szCs w:val="24"/>
              </w:rPr>
              <w:t>Continue to develop the Metrolina SMAT Logistics Section to assist with warehouse and deployment operations.</w:t>
            </w:r>
          </w:p>
        </w:tc>
      </w:tr>
      <w:tr w:rsidR="006D4775" w:rsidTr="007807C0">
        <w:trPr>
          <w:jc w:val="center"/>
        </w:trPr>
        <w:tc>
          <w:tcPr>
            <w:tcW w:w="13950" w:type="dxa"/>
            <w:gridSpan w:val="4"/>
            <w:shd w:val="clear" w:color="auto" w:fill="BFBFBF" w:themeFill="background1" w:themeFillShade="BF"/>
          </w:tcPr>
          <w:p w:rsidR="006D4775" w:rsidRDefault="006D4775" w:rsidP="006D752C">
            <w:pPr>
              <w:rPr>
                <w:rFonts w:ascii="Times New Roman" w:hAnsi="Times New Roman" w:cs="Times New Roman"/>
                <w:b/>
                <w:sz w:val="24"/>
                <w:szCs w:val="24"/>
              </w:rPr>
            </w:pPr>
            <w:r>
              <w:rPr>
                <w:rFonts w:ascii="Times New Roman" w:hAnsi="Times New Roman" w:cs="Times New Roman"/>
                <w:b/>
                <w:sz w:val="24"/>
                <w:szCs w:val="24"/>
              </w:rPr>
              <w:t>Expected Outcomes:</w:t>
            </w:r>
          </w:p>
        </w:tc>
      </w:tr>
      <w:tr w:rsidR="006D4775" w:rsidRPr="000165DD" w:rsidTr="007807C0">
        <w:trPr>
          <w:jc w:val="center"/>
        </w:trPr>
        <w:tc>
          <w:tcPr>
            <w:tcW w:w="13950" w:type="dxa"/>
            <w:gridSpan w:val="4"/>
          </w:tcPr>
          <w:p w:rsidR="006D4775" w:rsidRDefault="006D4775" w:rsidP="006D752C">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Completion of three online and three hands on training events no later than June 1, 2016</w:t>
            </w:r>
          </w:p>
          <w:p w:rsidR="006D4775" w:rsidRPr="00286E65" w:rsidRDefault="006D4775" w:rsidP="006D752C">
            <w:pPr>
              <w:pStyle w:val="ListParagraph"/>
              <w:numPr>
                <w:ilvl w:val="0"/>
                <w:numId w:val="13"/>
              </w:numPr>
              <w:rPr>
                <w:rFonts w:ascii="Times New Roman" w:hAnsi="Times New Roman" w:cs="Times New Roman"/>
                <w:sz w:val="24"/>
                <w:szCs w:val="24"/>
              </w:rPr>
            </w:pPr>
            <w:r w:rsidRPr="00286E65">
              <w:rPr>
                <w:rFonts w:ascii="Times New Roman" w:hAnsi="Times New Roman" w:cs="Times New Roman"/>
                <w:sz w:val="24"/>
                <w:szCs w:val="24"/>
              </w:rPr>
              <w:t>An increase in the Active Roster from 24 to 36 members who have all completed the minimum training, and can deploy outside the local area.</w:t>
            </w:r>
          </w:p>
          <w:p w:rsidR="006D4775" w:rsidRPr="00286E65" w:rsidRDefault="006D4775" w:rsidP="006D752C">
            <w:pPr>
              <w:pStyle w:val="ListParagraph"/>
              <w:numPr>
                <w:ilvl w:val="0"/>
                <w:numId w:val="13"/>
              </w:numPr>
              <w:rPr>
                <w:rFonts w:ascii="Times New Roman" w:hAnsi="Times New Roman" w:cs="Times New Roman"/>
                <w:sz w:val="24"/>
                <w:szCs w:val="24"/>
              </w:rPr>
            </w:pPr>
            <w:r w:rsidRPr="00286E65">
              <w:rPr>
                <w:rFonts w:ascii="Times New Roman" w:hAnsi="Times New Roman" w:cs="Times New Roman"/>
                <w:sz w:val="24"/>
                <w:szCs w:val="24"/>
              </w:rPr>
              <w:t xml:space="preserve">Be able to provide at least 75% of the volunteers needed for any MHPC or partner request. </w:t>
            </w:r>
          </w:p>
          <w:p w:rsidR="006D4775" w:rsidRPr="00286E65" w:rsidRDefault="006D4775" w:rsidP="006D752C">
            <w:pPr>
              <w:pStyle w:val="ListParagraph"/>
              <w:numPr>
                <w:ilvl w:val="0"/>
                <w:numId w:val="13"/>
              </w:numPr>
              <w:rPr>
                <w:rFonts w:ascii="Times New Roman" w:hAnsi="Times New Roman" w:cs="Times New Roman"/>
                <w:sz w:val="24"/>
                <w:szCs w:val="24"/>
              </w:rPr>
            </w:pPr>
            <w:r w:rsidRPr="00286E65">
              <w:rPr>
                <w:rFonts w:ascii="Times New Roman" w:hAnsi="Times New Roman" w:cs="Times New Roman"/>
                <w:sz w:val="24"/>
                <w:szCs w:val="24"/>
              </w:rPr>
              <w:t>Ensure volunteers have able opportunities for participation to maintain engagement and support operational readiness.</w:t>
            </w:r>
          </w:p>
        </w:tc>
      </w:tr>
      <w:tr w:rsidR="006D4775" w:rsidTr="007807C0">
        <w:trPr>
          <w:jc w:val="center"/>
        </w:trPr>
        <w:tc>
          <w:tcPr>
            <w:tcW w:w="5850" w:type="dxa"/>
            <w:shd w:val="clear" w:color="auto" w:fill="BFBFBF" w:themeFill="background1" w:themeFillShade="BF"/>
          </w:tcPr>
          <w:p w:rsidR="006D4775" w:rsidRDefault="006D4775" w:rsidP="006D752C">
            <w:pPr>
              <w:jc w:val="center"/>
              <w:rPr>
                <w:rFonts w:ascii="Times New Roman" w:hAnsi="Times New Roman" w:cs="Times New Roman"/>
                <w:b/>
                <w:sz w:val="24"/>
                <w:szCs w:val="24"/>
              </w:rPr>
            </w:pPr>
            <w:r>
              <w:rPr>
                <w:rFonts w:ascii="Times New Roman" w:hAnsi="Times New Roman" w:cs="Times New Roman"/>
                <w:b/>
                <w:sz w:val="24"/>
                <w:szCs w:val="24"/>
              </w:rPr>
              <w:t>Responsible Party:</w:t>
            </w:r>
          </w:p>
        </w:tc>
        <w:tc>
          <w:tcPr>
            <w:tcW w:w="2520" w:type="dxa"/>
            <w:shd w:val="clear" w:color="auto" w:fill="BFBFBF" w:themeFill="background1" w:themeFillShade="BF"/>
          </w:tcPr>
          <w:p w:rsidR="006D4775" w:rsidRDefault="006D4775" w:rsidP="006D752C">
            <w:pPr>
              <w:jc w:val="center"/>
              <w:rPr>
                <w:rFonts w:ascii="Times New Roman" w:hAnsi="Times New Roman" w:cs="Times New Roman"/>
                <w:b/>
                <w:sz w:val="24"/>
                <w:szCs w:val="24"/>
              </w:rPr>
            </w:pPr>
            <w:r>
              <w:rPr>
                <w:rFonts w:ascii="Times New Roman" w:hAnsi="Times New Roman" w:cs="Times New Roman"/>
                <w:b/>
                <w:sz w:val="24"/>
                <w:szCs w:val="24"/>
              </w:rPr>
              <w:t>Time to Completion:</w:t>
            </w:r>
          </w:p>
        </w:tc>
        <w:tc>
          <w:tcPr>
            <w:tcW w:w="2250" w:type="dxa"/>
            <w:shd w:val="clear" w:color="auto" w:fill="BFBFBF" w:themeFill="background1" w:themeFillShade="BF"/>
          </w:tcPr>
          <w:p w:rsidR="006D4775" w:rsidRDefault="006D4775" w:rsidP="006D752C">
            <w:pPr>
              <w:jc w:val="center"/>
              <w:rPr>
                <w:rFonts w:ascii="Times New Roman" w:hAnsi="Times New Roman" w:cs="Times New Roman"/>
                <w:b/>
                <w:sz w:val="24"/>
                <w:szCs w:val="24"/>
              </w:rPr>
            </w:pPr>
            <w:r>
              <w:rPr>
                <w:rFonts w:ascii="Times New Roman" w:hAnsi="Times New Roman" w:cs="Times New Roman"/>
                <w:b/>
                <w:sz w:val="24"/>
                <w:szCs w:val="24"/>
              </w:rPr>
              <w:t>Budgeted Amount:</w:t>
            </w:r>
          </w:p>
        </w:tc>
        <w:tc>
          <w:tcPr>
            <w:tcW w:w="3330" w:type="dxa"/>
            <w:shd w:val="clear" w:color="auto" w:fill="BFBFBF" w:themeFill="background1" w:themeFillShade="BF"/>
          </w:tcPr>
          <w:p w:rsidR="006D4775" w:rsidRDefault="006D4775" w:rsidP="006D752C">
            <w:pPr>
              <w:jc w:val="center"/>
              <w:rPr>
                <w:rFonts w:ascii="Times New Roman" w:hAnsi="Times New Roman" w:cs="Times New Roman"/>
                <w:b/>
                <w:sz w:val="24"/>
                <w:szCs w:val="24"/>
              </w:rPr>
            </w:pPr>
            <w:r>
              <w:rPr>
                <w:rFonts w:ascii="Times New Roman" w:hAnsi="Times New Roman" w:cs="Times New Roman"/>
                <w:b/>
                <w:sz w:val="24"/>
                <w:szCs w:val="24"/>
              </w:rPr>
              <w:t>Evaluation Measures:</w:t>
            </w:r>
          </w:p>
        </w:tc>
      </w:tr>
      <w:tr w:rsidR="006D4775" w:rsidRPr="000165DD" w:rsidTr="007807C0">
        <w:trPr>
          <w:jc w:val="center"/>
        </w:trPr>
        <w:tc>
          <w:tcPr>
            <w:tcW w:w="5850" w:type="dxa"/>
          </w:tcPr>
          <w:p w:rsidR="006D4775" w:rsidRPr="000165DD" w:rsidRDefault="006D4775" w:rsidP="006D752C">
            <w:pPr>
              <w:rPr>
                <w:rFonts w:ascii="Times New Roman" w:hAnsi="Times New Roman" w:cs="Times New Roman"/>
                <w:sz w:val="24"/>
                <w:szCs w:val="24"/>
              </w:rPr>
            </w:pPr>
            <w:r>
              <w:rPr>
                <w:rFonts w:ascii="Times New Roman" w:hAnsi="Times New Roman" w:cs="Times New Roman"/>
                <w:sz w:val="24"/>
                <w:szCs w:val="24"/>
              </w:rPr>
              <w:t>T. Cryan</w:t>
            </w:r>
          </w:p>
        </w:tc>
        <w:tc>
          <w:tcPr>
            <w:tcW w:w="2520" w:type="dxa"/>
          </w:tcPr>
          <w:p w:rsidR="006D4775" w:rsidRPr="000165DD" w:rsidRDefault="006D4775" w:rsidP="006D752C">
            <w:pPr>
              <w:rPr>
                <w:rFonts w:ascii="Times New Roman" w:hAnsi="Times New Roman" w:cs="Times New Roman"/>
                <w:sz w:val="24"/>
                <w:szCs w:val="24"/>
              </w:rPr>
            </w:pPr>
            <w:r>
              <w:rPr>
                <w:rFonts w:ascii="Times New Roman" w:hAnsi="Times New Roman" w:cs="Times New Roman"/>
                <w:sz w:val="24"/>
                <w:szCs w:val="24"/>
              </w:rPr>
              <w:t>June 2016</w:t>
            </w:r>
          </w:p>
        </w:tc>
        <w:tc>
          <w:tcPr>
            <w:tcW w:w="2250" w:type="dxa"/>
          </w:tcPr>
          <w:p w:rsidR="006D4775" w:rsidRPr="000165DD" w:rsidRDefault="006D4775" w:rsidP="006D752C">
            <w:pPr>
              <w:rPr>
                <w:rFonts w:ascii="Times New Roman" w:hAnsi="Times New Roman" w:cs="Times New Roman"/>
                <w:sz w:val="24"/>
                <w:szCs w:val="24"/>
              </w:rPr>
            </w:pPr>
            <w:r>
              <w:rPr>
                <w:rFonts w:ascii="Times New Roman" w:hAnsi="Times New Roman" w:cs="Times New Roman"/>
                <w:sz w:val="24"/>
                <w:szCs w:val="24"/>
              </w:rPr>
              <w:t>$0</w:t>
            </w:r>
          </w:p>
        </w:tc>
        <w:tc>
          <w:tcPr>
            <w:tcW w:w="3330" w:type="dxa"/>
          </w:tcPr>
          <w:p w:rsidR="006D4775" w:rsidRDefault="006D4775" w:rsidP="006D752C">
            <w:pPr>
              <w:rPr>
                <w:rFonts w:ascii="Times New Roman" w:hAnsi="Times New Roman" w:cs="Times New Roman"/>
                <w:sz w:val="24"/>
                <w:szCs w:val="24"/>
              </w:rPr>
            </w:pPr>
            <w:r>
              <w:rPr>
                <w:rFonts w:ascii="Times New Roman" w:hAnsi="Times New Roman" w:cs="Times New Roman"/>
                <w:sz w:val="24"/>
                <w:szCs w:val="24"/>
              </w:rPr>
              <w:t>1. 50% increase in membership.</w:t>
            </w:r>
          </w:p>
          <w:p w:rsidR="006D4775" w:rsidRDefault="006D4775" w:rsidP="006D752C">
            <w:pPr>
              <w:rPr>
                <w:rFonts w:ascii="Times New Roman" w:hAnsi="Times New Roman" w:cs="Times New Roman"/>
                <w:sz w:val="24"/>
                <w:szCs w:val="24"/>
              </w:rPr>
            </w:pPr>
            <w:r>
              <w:rPr>
                <w:rFonts w:ascii="Times New Roman" w:hAnsi="Times New Roman" w:cs="Times New Roman"/>
                <w:sz w:val="24"/>
                <w:szCs w:val="24"/>
              </w:rPr>
              <w:t>2. 75% of volunteers rostered during event or request.</w:t>
            </w:r>
          </w:p>
          <w:p w:rsidR="006D4775" w:rsidRPr="000165DD" w:rsidRDefault="006D4775" w:rsidP="006D752C">
            <w:pPr>
              <w:rPr>
                <w:rFonts w:ascii="Times New Roman" w:hAnsi="Times New Roman" w:cs="Times New Roman"/>
                <w:sz w:val="24"/>
                <w:szCs w:val="24"/>
              </w:rPr>
            </w:pPr>
            <w:r>
              <w:rPr>
                <w:rFonts w:ascii="Times New Roman" w:hAnsi="Times New Roman" w:cs="Times New Roman"/>
                <w:sz w:val="24"/>
                <w:szCs w:val="24"/>
              </w:rPr>
              <w:t>3.</w:t>
            </w:r>
          </w:p>
        </w:tc>
      </w:tr>
    </w:tbl>
    <w:p w:rsidR="006D4775" w:rsidRPr="00E72404" w:rsidRDefault="006D4775" w:rsidP="00E72404">
      <w:pPr>
        <w:jc w:val="center"/>
        <w:rPr>
          <w:rFonts w:ascii="Times New Roman" w:hAnsi="Times New Roman" w:cs="Times New Roman"/>
          <w:b/>
          <w:sz w:val="24"/>
          <w:szCs w:val="24"/>
        </w:rPr>
      </w:pPr>
    </w:p>
    <w:sectPr w:rsidR="006D4775" w:rsidRPr="00E72404" w:rsidSect="00E72404">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18" w:rsidRDefault="00D77718" w:rsidP="007432EE">
      <w:r>
        <w:separator/>
      </w:r>
    </w:p>
  </w:endnote>
  <w:endnote w:type="continuationSeparator" w:id="0">
    <w:p w:rsidR="00D77718" w:rsidRDefault="00D77718" w:rsidP="007432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18" w:rsidRDefault="00D77718" w:rsidP="007432EE">
      <w:r>
        <w:separator/>
      </w:r>
    </w:p>
  </w:footnote>
  <w:footnote w:type="continuationSeparator" w:id="0">
    <w:p w:rsidR="00D77718" w:rsidRDefault="00D77718" w:rsidP="007432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F2EC7"/>
    <w:multiLevelType w:val="hybridMultilevel"/>
    <w:tmpl w:val="7B48F8C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562B43"/>
    <w:multiLevelType w:val="hybridMultilevel"/>
    <w:tmpl w:val="4BD6C16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652610"/>
    <w:multiLevelType w:val="hybridMultilevel"/>
    <w:tmpl w:val="F30EE7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F14AF3"/>
    <w:multiLevelType w:val="hybridMultilevel"/>
    <w:tmpl w:val="2814DE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C9108C"/>
    <w:multiLevelType w:val="hybridMultilevel"/>
    <w:tmpl w:val="3B9EA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E0480C"/>
    <w:multiLevelType w:val="hybridMultilevel"/>
    <w:tmpl w:val="7674C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797247"/>
    <w:multiLevelType w:val="hybridMultilevel"/>
    <w:tmpl w:val="C3D6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E768A"/>
    <w:multiLevelType w:val="hybridMultilevel"/>
    <w:tmpl w:val="9DFC39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A80953"/>
    <w:multiLevelType w:val="hybridMultilevel"/>
    <w:tmpl w:val="253E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B07A09"/>
    <w:multiLevelType w:val="hybridMultilevel"/>
    <w:tmpl w:val="C7B27D54"/>
    <w:lvl w:ilvl="0" w:tplc="B720CA8A">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8D24942"/>
    <w:multiLevelType w:val="hybridMultilevel"/>
    <w:tmpl w:val="5A2A81BA"/>
    <w:lvl w:ilvl="0" w:tplc="4D4008F8">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7156D6"/>
    <w:multiLevelType w:val="hybridMultilevel"/>
    <w:tmpl w:val="52A4B3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CF6BE4"/>
    <w:multiLevelType w:val="hybridMultilevel"/>
    <w:tmpl w:val="EBA24F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DE31EB"/>
    <w:multiLevelType w:val="hybridMultilevel"/>
    <w:tmpl w:val="A96AEE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CB73FD7"/>
    <w:multiLevelType w:val="hybridMultilevel"/>
    <w:tmpl w:val="056C3F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737F5D"/>
    <w:multiLevelType w:val="hybridMultilevel"/>
    <w:tmpl w:val="B238AB4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3"/>
  </w:num>
  <w:num w:numId="4">
    <w:abstractNumId w:val="3"/>
  </w:num>
  <w:num w:numId="5">
    <w:abstractNumId w:val="8"/>
  </w:num>
  <w:num w:numId="6">
    <w:abstractNumId w:val="5"/>
  </w:num>
  <w:num w:numId="7">
    <w:abstractNumId w:val="7"/>
  </w:num>
  <w:num w:numId="8">
    <w:abstractNumId w:val="1"/>
  </w:num>
  <w:num w:numId="9">
    <w:abstractNumId w:val="14"/>
  </w:num>
  <w:num w:numId="10">
    <w:abstractNumId w:val="15"/>
  </w:num>
  <w:num w:numId="11">
    <w:abstractNumId w:val="11"/>
  </w:num>
  <w:num w:numId="12">
    <w:abstractNumId w:val="2"/>
  </w:num>
  <w:num w:numId="13">
    <w:abstractNumId w:val="4"/>
  </w:num>
  <w:num w:numId="14">
    <w:abstractNumId w:val="10"/>
  </w:num>
  <w:num w:numId="15">
    <w:abstractNumId w:val="9"/>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404"/>
    <w:rsid w:val="000165DD"/>
    <w:rsid w:val="0023147F"/>
    <w:rsid w:val="00286E65"/>
    <w:rsid w:val="002A5085"/>
    <w:rsid w:val="003137A5"/>
    <w:rsid w:val="00322B56"/>
    <w:rsid w:val="003B7535"/>
    <w:rsid w:val="00411C7A"/>
    <w:rsid w:val="00426EC2"/>
    <w:rsid w:val="004634C1"/>
    <w:rsid w:val="004D5138"/>
    <w:rsid w:val="004F0F2A"/>
    <w:rsid w:val="00556253"/>
    <w:rsid w:val="00565C2C"/>
    <w:rsid w:val="006010F8"/>
    <w:rsid w:val="00611015"/>
    <w:rsid w:val="00647B03"/>
    <w:rsid w:val="00654FE9"/>
    <w:rsid w:val="00680CEC"/>
    <w:rsid w:val="006D4775"/>
    <w:rsid w:val="006F3140"/>
    <w:rsid w:val="007049EA"/>
    <w:rsid w:val="00712F62"/>
    <w:rsid w:val="007220A1"/>
    <w:rsid w:val="007432EE"/>
    <w:rsid w:val="007807C0"/>
    <w:rsid w:val="007E1A04"/>
    <w:rsid w:val="007F16D8"/>
    <w:rsid w:val="008046BB"/>
    <w:rsid w:val="00896EBF"/>
    <w:rsid w:val="00993797"/>
    <w:rsid w:val="00AA3F01"/>
    <w:rsid w:val="00AC7329"/>
    <w:rsid w:val="00B46E6B"/>
    <w:rsid w:val="00B72D0D"/>
    <w:rsid w:val="00B919F6"/>
    <w:rsid w:val="00BB7051"/>
    <w:rsid w:val="00BC0730"/>
    <w:rsid w:val="00C32385"/>
    <w:rsid w:val="00C53E0D"/>
    <w:rsid w:val="00C62228"/>
    <w:rsid w:val="00CD16FC"/>
    <w:rsid w:val="00D641AA"/>
    <w:rsid w:val="00D77718"/>
    <w:rsid w:val="00DA15CD"/>
    <w:rsid w:val="00DC79DB"/>
    <w:rsid w:val="00DD0CDF"/>
    <w:rsid w:val="00E72404"/>
    <w:rsid w:val="00E7613B"/>
    <w:rsid w:val="00EF4746"/>
    <w:rsid w:val="00FF61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389E00-211C-42DC-A8B8-9C635649B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724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20A1"/>
    <w:pPr>
      <w:ind w:left="720"/>
      <w:contextualSpacing/>
    </w:pPr>
  </w:style>
  <w:style w:type="paragraph" w:styleId="Header">
    <w:name w:val="header"/>
    <w:basedOn w:val="Normal"/>
    <w:link w:val="HeaderChar"/>
    <w:uiPriority w:val="99"/>
    <w:unhideWhenUsed/>
    <w:rsid w:val="007432EE"/>
    <w:pPr>
      <w:tabs>
        <w:tab w:val="center" w:pos="4680"/>
        <w:tab w:val="right" w:pos="9360"/>
      </w:tabs>
    </w:pPr>
  </w:style>
  <w:style w:type="character" w:customStyle="1" w:styleId="HeaderChar">
    <w:name w:val="Header Char"/>
    <w:basedOn w:val="DefaultParagraphFont"/>
    <w:link w:val="Header"/>
    <w:uiPriority w:val="99"/>
    <w:rsid w:val="007432EE"/>
  </w:style>
  <w:style w:type="paragraph" w:styleId="Footer">
    <w:name w:val="footer"/>
    <w:basedOn w:val="Normal"/>
    <w:link w:val="FooterChar"/>
    <w:uiPriority w:val="99"/>
    <w:unhideWhenUsed/>
    <w:rsid w:val="007432EE"/>
    <w:pPr>
      <w:tabs>
        <w:tab w:val="center" w:pos="4680"/>
        <w:tab w:val="right" w:pos="9360"/>
      </w:tabs>
    </w:pPr>
  </w:style>
  <w:style w:type="character" w:customStyle="1" w:styleId="FooterChar">
    <w:name w:val="Footer Char"/>
    <w:basedOn w:val="DefaultParagraphFont"/>
    <w:link w:val="Footer"/>
    <w:uiPriority w:val="99"/>
    <w:rsid w:val="007432EE"/>
  </w:style>
  <w:style w:type="paragraph" w:styleId="BalloonText">
    <w:name w:val="Balloon Text"/>
    <w:basedOn w:val="Normal"/>
    <w:link w:val="BalloonTextChar"/>
    <w:uiPriority w:val="99"/>
    <w:semiHidden/>
    <w:unhideWhenUsed/>
    <w:rsid w:val="007807C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07C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3234</Words>
  <Characters>18440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NC DHHS</Company>
  <LinksUpToDate>false</LinksUpToDate>
  <CharactersWithSpaces>21631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C. Ray</dc:creator>
  <cp:keywords/>
  <dc:description/>
  <cp:lastModifiedBy>Gompers, Hannah M</cp:lastModifiedBy>
  <cp:revision>2</cp:revision>
  <cp:lastPrinted>2015-09-10T19:06:00Z</cp:lastPrinted>
  <dcterms:created xsi:type="dcterms:W3CDTF">2016-01-21T14:29:00Z</dcterms:created>
  <dcterms:modified xsi:type="dcterms:W3CDTF">2016-01-21T14:29:00Z</dcterms:modified>
</cp:coreProperties>
</file>