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E4A24" w14:textId="77777777" w:rsidR="00B571A6" w:rsidRPr="008B2DD1" w:rsidRDefault="008B2DD1" w:rsidP="00615861">
      <w:pPr>
        <w:jc w:val="center"/>
        <w:rPr>
          <w:b/>
          <w:sz w:val="28"/>
        </w:rPr>
      </w:pPr>
      <w:bookmarkStart w:id="0" w:name="_GoBack"/>
      <w:bookmarkEnd w:id="0"/>
      <w:r w:rsidRPr="008B2DD1">
        <w:rPr>
          <w:b/>
          <w:sz w:val="28"/>
        </w:rPr>
        <w:t>Metrolina Healthcare Preparedness Coalition</w:t>
      </w:r>
    </w:p>
    <w:p w14:paraId="185F269D" w14:textId="77777777" w:rsidR="00B571A6" w:rsidRDefault="00B571A6" w:rsidP="00615861">
      <w:pPr>
        <w:jc w:val="center"/>
        <w:rPr>
          <w:b/>
          <w:sz w:val="28"/>
        </w:rPr>
      </w:pPr>
      <w:r>
        <w:rPr>
          <w:b/>
          <w:sz w:val="28"/>
        </w:rPr>
        <w:t xml:space="preserve">North Carolina </w:t>
      </w:r>
      <w:r w:rsidR="00615861" w:rsidRPr="00615861">
        <w:rPr>
          <w:b/>
          <w:sz w:val="28"/>
        </w:rPr>
        <w:t xml:space="preserve">Healthcare Preparedness Program </w:t>
      </w:r>
    </w:p>
    <w:p w14:paraId="15591F4B" w14:textId="77777777" w:rsidR="0036688D" w:rsidRDefault="008D5B80" w:rsidP="00615861">
      <w:pPr>
        <w:jc w:val="center"/>
        <w:rPr>
          <w:b/>
          <w:sz w:val="28"/>
        </w:rPr>
      </w:pPr>
      <w:r>
        <w:rPr>
          <w:b/>
          <w:sz w:val="28"/>
        </w:rPr>
        <w:t>FY15-16</w:t>
      </w:r>
      <w:r w:rsidR="00B571A6">
        <w:rPr>
          <w:b/>
          <w:sz w:val="28"/>
        </w:rPr>
        <w:t xml:space="preserve"> </w:t>
      </w:r>
      <w:r w:rsidR="00615861" w:rsidRPr="00615861">
        <w:rPr>
          <w:b/>
          <w:sz w:val="28"/>
        </w:rPr>
        <w:t xml:space="preserve">Budget Justification </w:t>
      </w:r>
      <w:r>
        <w:rPr>
          <w:b/>
          <w:sz w:val="28"/>
        </w:rPr>
        <w:t>Work Sheet</w:t>
      </w:r>
    </w:p>
    <w:p w14:paraId="1AAA1B5D" w14:textId="0AE87E8D" w:rsidR="00EA0CAD" w:rsidRPr="00EA0CAD" w:rsidRDefault="00EA0CAD" w:rsidP="00615861">
      <w:pPr>
        <w:jc w:val="center"/>
        <w:rPr>
          <w:b/>
          <w:i/>
          <w:sz w:val="28"/>
        </w:rPr>
      </w:pPr>
      <w:r w:rsidRPr="00EA0CAD">
        <w:rPr>
          <w:b/>
          <w:i/>
          <w:sz w:val="28"/>
        </w:rPr>
        <w:t>Revision 2: December 2015</w:t>
      </w:r>
    </w:p>
    <w:p w14:paraId="171233F3" w14:textId="77777777" w:rsidR="00B571A6" w:rsidRDefault="00B571A6" w:rsidP="008D403B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890"/>
        <w:gridCol w:w="7200"/>
      </w:tblGrid>
      <w:tr w:rsidR="00094214" w:rsidRPr="00BA1C21" w14:paraId="08827DD8" w14:textId="77777777" w:rsidTr="00094214">
        <w:tc>
          <w:tcPr>
            <w:tcW w:w="3888" w:type="dxa"/>
            <w:shd w:val="clear" w:color="auto" w:fill="A6A6A6" w:themeFill="background1" w:themeFillShade="A6"/>
          </w:tcPr>
          <w:p w14:paraId="305FB17E" w14:textId="77777777" w:rsidR="00094214" w:rsidRPr="00BA1C21" w:rsidRDefault="008D5B80" w:rsidP="008D5B80">
            <w:pPr>
              <w:rPr>
                <w:b/>
              </w:rPr>
            </w:pPr>
            <w:r>
              <w:rPr>
                <w:b/>
              </w:rPr>
              <w:t>Administration Costs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6228FBCC" w14:textId="77777777" w:rsidR="00094214" w:rsidRPr="00BA1C21" w:rsidRDefault="00094214" w:rsidP="0036688D">
            <w:pPr>
              <w:jc w:val="center"/>
              <w:rPr>
                <w:b/>
              </w:rPr>
            </w:pPr>
            <w:r w:rsidRPr="00BA1C21">
              <w:rPr>
                <w:b/>
              </w:rPr>
              <w:t>Budget Amount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14:paraId="5950B6D2" w14:textId="77777777" w:rsidR="00094214" w:rsidRPr="00BA1C21" w:rsidRDefault="0045016B" w:rsidP="0036688D">
            <w:pPr>
              <w:jc w:val="center"/>
              <w:rPr>
                <w:b/>
              </w:rPr>
            </w:pPr>
            <w:r>
              <w:rPr>
                <w:b/>
              </w:rPr>
              <w:t>Budget Details</w:t>
            </w:r>
          </w:p>
        </w:tc>
      </w:tr>
      <w:tr w:rsidR="00FA75CC" w14:paraId="52443BFC" w14:textId="77777777" w:rsidTr="00094214">
        <w:tc>
          <w:tcPr>
            <w:tcW w:w="3888" w:type="dxa"/>
          </w:tcPr>
          <w:p w14:paraId="11227BFF" w14:textId="77777777" w:rsidR="008D5B80" w:rsidRDefault="008D5B80" w:rsidP="00740E72">
            <w:pPr>
              <w:jc w:val="both"/>
            </w:pPr>
            <w:r>
              <w:t>Salaries (</w:t>
            </w:r>
            <w:r w:rsidR="00740E72">
              <w:t>4</w:t>
            </w:r>
            <w:r>
              <w:t xml:space="preserve"> FTE)</w:t>
            </w:r>
          </w:p>
        </w:tc>
        <w:tc>
          <w:tcPr>
            <w:tcW w:w="1890" w:type="dxa"/>
          </w:tcPr>
          <w:p w14:paraId="3B13895A" w14:textId="77777777" w:rsidR="00942A3F" w:rsidRPr="00432142" w:rsidRDefault="00942A3F" w:rsidP="00753D30">
            <w:pPr>
              <w:jc w:val="center"/>
              <w:rPr>
                <w:b/>
              </w:rPr>
            </w:pPr>
            <w:r w:rsidRPr="00432142">
              <w:rPr>
                <w:b/>
              </w:rPr>
              <w:t>$22</w:t>
            </w:r>
            <w:r w:rsidR="00753D30" w:rsidRPr="00432142">
              <w:rPr>
                <w:b/>
              </w:rPr>
              <w:t>4</w:t>
            </w:r>
            <w:r w:rsidRPr="00432142">
              <w:rPr>
                <w:b/>
              </w:rPr>
              <w:t>,</w:t>
            </w:r>
            <w:r w:rsidR="00753D30" w:rsidRPr="00432142">
              <w:rPr>
                <w:b/>
              </w:rPr>
              <w:t>6</w:t>
            </w:r>
            <w:r w:rsidRPr="00432142">
              <w:rPr>
                <w:b/>
              </w:rPr>
              <w:t>80</w:t>
            </w:r>
          </w:p>
        </w:tc>
        <w:tc>
          <w:tcPr>
            <w:tcW w:w="7200" w:type="dxa"/>
          </w:tcPr>
          <w:p w14:paraId="7789153D" w14:textId="77777777" w:rsidR="008D5B80" w:rsidRPr="008D5B80" w:rsidRDefault="004D7C89" w:rsidP="000E40F1">
            <w:r w:rsidRPr="004A6FBF">
              <w:t>Sarah Seiler</w:t>
            </w:r>
            <w:r w:rsidR="008D5B80" w:rsidRPr="004A6FBF">
              <w:t>, HPC</w:t>
            </w:r>
            <w:r w:rsidR="000E40F1">
              <w:t>;</w:t>
            </w:r>
            <w:r w:rsidR="002303D5">
              <w:t xml:space="preserve"> Vacant-Being Filled</w:t>
            </w:r>
            <w:r w:rsidRPr="004A6FBF">
              <w:t>, Asst. HPC</w:t>
            </w:r>
            <w:r w:rsidR="00740E72">
              <w:t xml:space="preserve"> (Planning)</w:t>
            </w:r>
            <w:r w:rsidR="000E40F1">
              <w:t xml:space="preserve">; </w:t>
            </w:r>
            <w:r w:rsidRPr="004D7C89">
              <w:t xml:space="preserve">Travis Cryan, </w:t>
            </w:r>
            <w:r w:rsidR="00740E72">
              <w:t>Ops/Logs Coord; Administrative/ IT Support</w:t>
            </w:r>
          </w:p>
          <w:p w14:paraId="72EB91C6" w14:textId="718D6B5C" w:rsidR="00753D30" w:rsidRPr="00CD117D" w:rsidRDefault="00753D30" w:rsidP="00DF6696">
            <w:pPr>
              <w:jc w:val="both"/>
              <w:rPr>
                <w:color w:val="FF0000"/>
              </w:rPr>
            </w:pPr>
          </w:p>
        </w:tc>
      </w:tr>
      <w:tr w:rsidR="00094214" w14:paraId="7914557B" w14:textId="77777777" w:rsidTr="00094214">
        <w:tc>
          <w:tcPr>
            <w:tcW w:w="3888" w:type="dxa"/>
          </w:tcPr>
          <w:p w14:paraId="1EBE117C" w14:textId="77777777" w:rsidR="00094214" w:rsidRPr="00FD2EBF" w:rsidRDefault="008D5B80" w:rsidP="00B83264">
            <w:pPr>
              <w:jc w:val="both"/>
            </w:pPr>
            <w:r>
              <w:t>Fringe</w:t>
            </w:r>
          </w:p>
        </w:tc>
        <w:tc>
          <w:tcPr>
            <w:tcW w:w="1890" w:type="dxa"/>
          </w:tcPr>
          <w:p w14:paraId="7CB17AD7" w14:textId="77777777" w:rsidR="00094214" w:rsidRPr="00C6338A" w:rsidRDefault="0063133B" w:rsidP="004D7C89">
            <w:pPr>
              <w:jc w:val="center"/>
            </w:pPr>
            <w:r w:rsidRPr="00C6338A">
              <w:t>$61,92</w:t>
            </w:r>
            <w:r w:rsidR="004D7C89" w:rsidRPr="00C6338A">
              <w:t>4</w:t>
            </w:r>
          </w:p>
        </w:tc>
        <w:tc>
          <w:tcPr>
            <w:tcW w:w="7200" w:type="dxa"/>
          </w:tcPr>
          <w:p w14:paraId="3FC27E2B" w14:textId="77777777" w:rsidR="008D5B80" w:rsidRDefault="00505BF4" w:rsidP="0036688D">
            <w:pPr>
              <w:jc w:val="both"/>
            </w:pPr>
            <w:r>
              <w:t>Sarah Seiler, Derrell Clark,</w:t>
            </w:r>
            <w:r w:rsidR="004D7C89">
              <w:t xml:space="preserve"> Travis Cryan</w:t>
            </w:r>
            <w:r>
              <w:t>, Hannah Gompers</w:t>
            </w:r>
          </w:p>
          <w:p w14:paraId="236F1F66" w14:textId="77777777" w:rsidR="00094214" w:rsidRDefault="00936C8F" w:rsidP="0036688D">
            <w:pPr>
              <w:jc w:val="both"/>
            </w:pPr>
            <w:r>
              <w:t xml:space="preserve"> </w:t>
            </w:r>
          </w:p>
        </w:tc>
      </w:tr>
      <w:tr w:rsidR="00094214" w14:paraId="39748127" w14:textId="77777777" w:rsidTr="00094214">
        <w:tc>
          <w:tcPr>
            <w:tcW w:w="3888" w:type="dxa"/>
          </w:tcPr>
          <w:p w14:paraId="1C205030" w14:textId="77777777" w:rsidR="00094214" w:rsidRPr="00AA73FE" w:rsidRDefault="00AA73FE" w:rsidP="00B83264">
            <w:pPr>
              <w:jc w:val="both"/>
            </w:pPr>
            <w:r>
              <w:t>Office Supplies and Materials</w:t>
            </w:r>
          </w:p>
        </w:tc>
        <w:tc>
          <w:tcPr>
            <w:tcW w:w="1890" w:type="dxa"/>
          </w:tcPr>
          <w:p w14:paraId="08A7648B" w14:textId="77777777" w:rsidR="00DF6696" w:rsidRPr="00432142" w:rsidRDefault="00127597" w:rsidP="00DD73F8">
            <w:pPr>
              <w:jc w:val="center"/>
            </w:pPr>
            <w:r w:rsidRPr="00432142">
              <w:t>$2,5</w:t>
            </w:r>
            <w:r w:rsidR="00DF6696" w:rsidRPr="00432142">
              <w:t>00</w:t>
            </w:r>
          </w:p>
        </w:tc>
        <w:tc>
          <w:tcPr>
            <w:tcW w:w="7200" w:type="dxa"/>
          </w:tcPr>
          <w:p w14:paraId="18C8CDBD" w14:textId="77777777" w:rsidR="00094214" w:rsidRDefault="00CD117D" w:rsidP="0036688D">
            <w:pPr>
              <w:jc w:val="both"/>
            </w:pPr>
            <w:r w:rsidRPr="004D7C89">
              <w:t>These funds will be used for general office supplies</w:t>
            </w:r>
          </w:p>
          <w:p w14:paraId="6A8989B3" w14:textId="595CA51A" w:rsidR="008D5B80" w:rsidRPr="008D5B80" w:rsidRDefault="008D5B80" w:rsidP="0036688D">
            <w:pPr>
              <w:jc w:val="both"/>
            </w:pPr>
          </w:p>
        </w:tc>
      </w:tr>
      <w:tr w:rsidR="00AA73FE" w14:paraId="0629B872" w14:textId="77777777" w:rsidTr="00094214">
        <w:tc>
          <w:tcPr>
            <w:tcW w:w="3888" w:type="dxa"/>
          </w:tcPr>
          <w:p w14:paraId="458B88F0" w14:textId="77777777" w:rsidR="00AA73FE" w:rsidRDefault="00AA73FE" w:rsidP="00B83264">
            <w:pPr>
              <w:jc w:val="both"/>
            </w:pPr>
            <w:r>
              <w:t>Regional Administrative Travel</w:t>
            </w:r>
          </w:p>
        </w:tc>
        <w:tc>
          <w:tcPr>
            <w:tcW w:w="1890" w:type="dxa"/>
          </w:tcPr>
          <w:p w14:paraId="6642EAEE" w14:textId="77777777" w:rsidR="00AA73FE" w:rsidRDefault="00AA73FE" w:rsidP="0036688D">
            <w:pPr>
              <w:jc w:val="center"/>
              <w:rPr>
                <w:strike/>
              </w:rPr>
            </w:pPr>
            <w:r w:rsidRPr="00432142">
              <w:rPr>
                <w:strike/>
              </w:rPr>
              <w:t>$10,000</w:t>
            </w:r>
          </w:p>
          <w:p w14:paraId="15113BE0" w14:textId="0A961AAB" w:rsidR="00432142" w:rsidRPr="00432142" w:rsidRDefault="00EC6DD2" w:rsidP="0036688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↑ $2</w:t>
            </w:r>
            <w:r w:rsidR="00432142">
              <w:rPr>
                <w:color w:val="FF0000"/>
              </w:rPr>
              <w:t>0,000.00</w:t>
            </w:r>
          </w:p>
        </w:tc>
        <w:tc>
          <w:tcPr>
            <w:tcW w:w="7200" w:type="dxa"/>
          </w:tcPr>
          <w:p w14:paraId="5132CE4D" w14:textId="77777777" w:rsidR="00AA73FE" w:rsidRPr="008D5B80" w:rsidRDefault="00CD117D" w:rsidP="0036688D">
            <w:pPr>
              <w:jc w:val="both"/>
            </w:pPr>
            <w:r w:rsidRPr="004D7C89">
              <w:t>These funds will be used to support staff travel to regional meetings, meet with healthcare partners, and state meetings.</w:t>
            </w:r>
            <w:r w:rsidRPr="008D5B80">
              <w:t xml:space="preserve">  </w:t>
            </w:r>
          </w:p>
          <w:p w14:paraId="25213638" w14:textId="0065CB83" w:rsidR="008D5B80" w:rsidRPr="00432142" w:rsidRDefault="00432142" w:rsidP="0036688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Increase admin travel by $10,000. Funds transferred from Cap 1 Unallocated Funds.</w:t>
            </w:r>
          </w:p>
        </w:tc>
      </w:tr>
      <w:tr w:rsidR="00AA73FE" w14:paraId="2BC6AF0F" w14:textId="77777777" w:rsidTr="00094214">
        <w:tc>
          <w:tcPr>
            <w:tcW w:w="3888" w:type="dxa"/>
          </w:tcPr>
          <w:p w14:paraId="0995A670" w14:textId="77777777" w:rsidR="008D5B80" w:rsidRDefault="00AA73FE" w:rsidP="008D5B80">
            <w:pPr>
              <w:jc w:val="both"/>
            </w:pPr>
            <w:r>
              <w:t xml:space="preserve">Administrative </w:t>
            </w:r>
            <w:r w:rsidR="008D5B80">
              <w:t>Communications</w:t>
            </w:r>
          </w:p>
        </w:tc>
        <w:tc>
          <w:tcPr>
            <w:tcW w:w="1890" w:type="dxa"/>
          </w:tcPr>
          <w:p w14:paraId="4D1ED2EE" w14:textId="77777777" w:rsidR="00AA73FE" w:rsidRPr="00C6338A" w:rsidRDefault="00027EA3" w:rsidP="00DD73F8">
            <w:pPr>
              <w:jc w:val="center"/>
            </w:pPr>
            <w:r w:rsidRPr="00C6338A">
              <w:t>$</w:t>
            </w:r>
            <w:r w:rsidR="00DD73F8" w:rsidRPr="00C6338A">
              <w:t>9</w:t>
            </w:r>
            <w:r w:rsidR="008D5B80" w:rsidRPr="00C6338A">
              <w:t>,</w:t>
            </w:r>
            <w:r w:rsidR="00DD73F8" w:rsidRPr="00C6338A">
              <w:t>82</w:t>
            </w:r>
            <w:r w:rsidR="004D7C89" w:rsidRPr="00C6338A">
              <w:t>0</w:t>
            </w:r>
          </w:p>
        </w:tc>
        <w:tc>
          <w:tcPr>
            <w:tcW w:w="7200" w:type="dxa"/>
          </w:tcPr>
          <w:p w14:paraId="328ECFCD" w14:textId="77777777" w:rsidR="00AA73FE" w:rsidRPr="008D5B80" w:rsidRDefault="008D5B80" w:rsidP="0036688D">
            <w:pPr>
              <w:jc w:val="both"/>
            </w:pPr>
            <w:r w:rsidRPr="004D7C89">
              <w:t>These funds will be used to cover the cost of administration communications, cell phones, land lines, etc.</w:t>
            </w:r>
          </w:p>
        </w:tc>
      </w:tr>
      <w:tr w:rsidR="00942A3F" w14:paraId="7864C6CD" w14:textId="77777777" w:rsidTr="00094214">
        <w:tc>
          <w:tcPr>
            <w:tcW w:w="3888" w:type="dxa"/>
          </w:tcPr>
          <w:p w14:paraId="0036A626" w14:textId="77777777" w:rsidR="00942A3F" w:rsidRDefault="00942A3F" w:rsidP="008D5B80">
            <w:pPr>
              <w:jc w:val="both"/>
            </w:pPr>
          </w:p>
        </w:tc>
        <w:tc>
          <w:tcPr>
            <w:tcW w:w="1890" w:type="dxa"/>
          </w:tcPr>
          <w:p w14:paraId="4B90AF29" w14:textId="77777777" w:rsidR="00942A3F" w:rsidRPr="00C6338A" w:rsidRDefault="00942A3F" w:rsidP="00DD73F8">
            <w:pPr>
              <w:jc w:val="center"/>
            </w:pPr>
          </w:p>
        </w:tc>
        <w:tc>
          <w:tcPr>
            <w:tcW w:w="7200" w:type="dxa"/>
          </w:tcPr>
          <w:p w14:paraId="089C89F2" w14:textId="77777777" w:rsidR="00942A3F" w:rsidRPr="004D7C89" w:rsidRDefault="00942A3F" w:rsidP="0036688D">
            <w:pPr>
              <w:jc w:val="both"/>
            </w:pPr>
          </w:p>
        </w:tc>
      </w:tr>
      <w:tr w:rsidR="00094214" w:rsidRPr="00462398" w14:paraId="0FC271C9" w14:textId="77777777" w:rsidTr="00094214">
        <w:tc>
          <w:tcPr>
            <w:tcW w:w="3888" w:type="dxa"/>
            <w:shd w:val="clear" w:color="auto" w:fill="A6A6A6" w:themeFill="background1" w:themeFillShade="A6"/>
          </w:tcPr>
          <w:p w14:paraId="4D2BA806" w14:textId="77777777" w:rsidR="00094214" w:rsidRPr="00462398" w:rsidRDefault="00094214" w:rsidP="00B83264">
            <w:pPr>
              <w:jc w:val="both"/>
              <w:rPr>
                <w:b/>
              </w:rPr>
            </w:pPr>
            <w:r w:rsidRPr="00462398">
              <w:rPr>
                <w:b/>
              </w:rPr>
              <w:t>Total Budget Amount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24576DE4" w14:textId="77777777" w:rsidR="00753D30" w:rsidRPr="00D00EB0" w:rsidRDefault="00753D30" w:rsidP="00DF6696">
            <w:pPr>
              <w:jc w:val="center"/>
              <w:rPr>
                <w:b/>
                <w:strike/>
              </w:rPr>
            </w:pPr>
            <w:r w:rsidRPr="00D00EB0">
              <w:rPr>
                <w:b/>
                <w:strike/>
              </w:rPr>
              <w:t>$</w:t>
            </w:r>
            <w:r w:rsidR="00127597" w:rsidRPr="00D00EB0">
              <w:rPr>
                <w:b/>
                <w:strike/>
              </w:rPr>
              <w:t>308,924</w:t>
            </w:r>
            <w:r w:rsidR="00DF6696" w:rsidRPr="00D00EB0">
              <w:rPr>
                <w:b/>
                <w:strike/>
              </w:rPr>
              <w:t>.00</w:t>
            </w:r>
          </w:p>
          <w:p w14:paraId="2431759C" w14:textId="491F8A8F" w:rsidR="00D00EB0" w:rsidRPr="00432142" w:rsidRDefault="00D00EB0" w:rsidP="00DF6696">
            <w:pPr>
              <w:jc w:val="center"/>
              <w:rPr>
                <w:b/>
              </w:rPr>
            </w:pPr>
            <w:r w:rsidRPr="00D00EB0">
              <w:rPr>
                <w:b/>
                <w:color w:val="FF0000"/>
              </w:rPr>
              <w:t>$318,924.00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14:paraId="1879B286" w14:textId="77777777" w:rsidR="00094214" w:rsidRPr="00462398" w:rsidRDefault="00094214" w:rsidP="0036688D">
            <w:pPr>
              <w:jc w:val="both"/>
              <w:rPr>
                <w:b/>
              </w:rPr>
            </w:pPr>
          </w:p>
        </w:tc>
      </w:tr>
    </w:tbl>
    <w:p w14:paraId="3193DADA" w14:textId="77777777" w:rsidR="00686BDE" w:rsidRDefault="00686BDE" w:rsidP="00686BDE">
      <w:pPr>
        <w:rPr>
          <w:b/>
          <w:sz w:val="28"/>
        </w:rPr>
      </w:pPr>
    </w:p>
    <w:p w14:paraId="103FA4D4" w14:textId="77777777" w:rsidR="008D403B" w:rsidRDefault="008D403B" w:rsidP="00615861">
      <w:pPr>
        <w:jc w:val="center"/>
        <w:rPr>
          <w:b/>
          <w:sz w:val="28"/>
        </w:rPr>
      </w:pPr>
    </w:p>
    <w:p w14:paraId="74A3255D" w14:textId="77777777" w:rsidR="008D403B" w:rsidRDefault="008D403B" w:rsidP="00615861">
      <w:pPr>
        <w:jc w:val="center"/>
        <w:rPr>
          <w:b/>
          <w:sz w:val="28"/>
        </w:rPr>
      </w:pPr>
    </w:p>
    <w:p w14:paraId="31DD6483" w14:textId="77777777" w:rsidR="00BE2967" w:rsidRDefault="00BE2967" w:rsidP="00BE2967">
      <w:pPr>
        <w:rPr>
          <w:b/>
          <w:sz w:val="28"/>
        </w:rPr>
        <w:sectPr w:rsidR="00BE2967" w:rsidSect="00B24324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1888"/>
        <w:gridCol w:w="7181"/>
      </w:tblGrid>
      <w:tr w:rsidR="00094214" w:rsidRPr="008D403B" w14:paraId="7C567312" w14:textId="77777777" w:rsidTr="00D75041">
        <w:tc>
          <w:tcPr>
            <w:tcW w:w="3881" w:type="dxa"/>
            <w:shd w:val="clear" w:color="auto" w:fill="A6A6A6" w:themeFill="background1" w:themeFillShade="A6"/>
          </w:tcPr>
          <w:p w14:paraId="1565B5A8" w14:textId="77777777" w:rsidR="00094214" w:rsidRPr="008D403B" w:rsidRDefault="00FD43CD" w:rsidP="00FD43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94214">
              <w:rPr>
                <w:b/>
              </w:rPr>
              <w:t xml:space="preserve">. Healthcare System </w:t>
            </w:r>
            <w:r>
              <w:rPr>
                <w:b/>
              </w:rPr>
              <w:t>Preparedness</w:t>
            </w:r>
          </w:p>
        </w:tc>
        <w:tc>
          <w:tcPr>
            <w:tcW w:w="1888" w:type="dxa"/>
            <w:shd w:val="clear" w:color="auto" w:fill="A6A6A6" w:themeFill="background1" w:themeFillShade="A6"/>
          </w:tcPr>
          <w:p w14:paraId="79F6AD1E" w14:textId="77777777" w:rsidR="00094214" w:rsidRPr="008D403B" w:rsidRDefault="00094214" w:rsidP="0036688D">
            <w:pPr>
              <w:jc w:val="center"/>
              <w:rPr>
                <w:b/>
              </w:rPr>
            </w:pPr>
            <w:r w:rsidRPr="008D403B">
              <w:rPr>
                <w:b/>
              </w:rPr>
              <w:t>Budget Amount</w:t>
            </w:r>
          </w:p>
        </w:tc>
        <w:tc>
          <w:tcPr>
            <w:tcW w:w="7181" w:type="dxa"/>
            <w:shd w:val="clear" w:color="auto" w:fill="A6A6A6" w:themeFill="background1" w:themeFillShade="A6"/>
          </w:tcPr>
          <w:p w14:paraId="075C55DB" w14:textId="77777777" w:rsidR="00094214" w:rsidRPr="008D403B" w:rsidRDefault="0045016B" w:rsidP="0036688D">
            <w:pPr>
              <w:jc w:val="center"/>
              <w:rPr>
                <w:b/>
              </w:rPr>
            </w:pPr>
            <w:r>
              <w:rPr>
                <w:b/>
              </w:rPr>
              <w:t>Budget Details</w:t>
            </w:r>
          </w:p>
        </w:tc>
      </w:tr>
      <w:tr w:rsidR="006F6382" w:rsidRPr="008D403B" w14:paraId="04DD9D41" w14:textId="77777777" w:rsidTr="006F6382">
        <w:tc>
          <w:tcPr>
            <w:tcW w:w="3881" w:type="dxa"/>
            <w:shd w:val="clear" w:color="auto" w:fill="auto"/>
          </w:tcPr>
          <w:p w14:paraId="1B896271" w14:textId="77777777" w:rsidR="006F6382" w:rsidRDefault="006F6382" w:rsidP="006F6382">
            <w:pPr>
              <w:rPr>
                <w:b/>
              </w:rPr>
            </w:pPr>
            <w:r w:rsidRPr="006F6382">
              <w:rPr>
                <w:szCs w:val="24"/>
              </w:rPr>
              <w:t>ASPR HCCDA Factor Evaluation and Completion</w:t>
            </w:r>
          </w:p>
        </w:tc>
        <w:tc>
          <w:tcPr>
            <w:tcW w:w="1888" w:type="dxa"/>
            <w:shd w:val="clear" w:color="auto" w:fill="auto"/>
          </w:tcPr>
          <w:p w14:paraId="009247EB" w14:textId="77777777" w:rsidR="006F6382" w:rsidRPr="006F6382" w:rsidRDefault="006F6382" w:rsidP="0036688D">
            <w:pPr>
              <w:jc w:val="center"/>
            </w:pPr>
            <w:r w:rsidRPr="006F6382">
              <w:t>$0.00</w:t>
            </w:r>
          </w:p>
        </w:tc>
        <w:tc>
          <w:tcPr>
            <w:tcW w:w="7181" w:type="dxa"/>
            <w:shd w:val="clear" w:color="auto" w:fill="auto"/>
          </w:tcPr>
          <w:p w14:paraId="06DDC510" w14:textId="77777777" w:rsidR="006F6382" w:rsidRPr="0005359E" w:rsidRDefault="0005359E" w:rsidP="0005359E">
            <w:r w:rsidRPr="0005359E">
              <w:t>Completed</w:t>
            </w:r>
            <w:r>
              <w:t xml:space="preserve"> assessment of HCCDA worksheet for MHPC and develop strategic plan for completion of HCCDA factors.</w:t>
            </w:r>
          </w:p>
        </w:tc>
      </w:tr>
      <w:tr w:rsidR="006F6382" w:rsidRPr="008D403B" w14:paraId="2AFFD1E1" w14:textId="77777777" w:rsidTr="006F6382">
        <w:tc>
          <w:tcPr>
            <w:tcW w:w="3881" w:type="dxa"/>
            <w:shd w:val="clear" w:color="auto" w:fill="auto"/>
          </w:tcPr>
          <w:p w14:paraId="44E68C8F" w14:textId="77777777" w:rsidR="006F6382" w:rsidRPr="0032416E" w:rsidRDefault="006F6382" w:rsidP="006F6382">
            <w:r>
              <w:t>Stakeholder Travel</w:t>
            </w:r>
          </w:p>
        </w:tc>
        <w:tc>
          <w:tcPr>
            <w:tcW w:w="1888" w:type="dxa"/>
            <w:shd w:val="clear" w:color="auto" w:fill="auto"/>
          </w:tcPr>
          <w:p w14:paraId="5BAB2626" w14:textId="77777777" w:rsidR="006F6382" w:rsidRPr="0032416E" w:rsidRDefault="006F6382" w:rsidP="006F6382">
            <w:pPr>
              <w:jc w:val="center"/>
            </w:pPr>
            <w:r>
              <w:t>$10,000.00</w:t>
            </w:r>
          </w:p>
        </w:tc>
        <w:tc>
          <w:tcPr>
            <w:tcW w:w="7181" w:type="dxa"/>
            <w:shd w:val="clear" w:color="auto" w:fill="auto"/>
          </w:tcPr>
          <w:p w14:paraId="4FE35A05" w14:textId="77777777" w:rsidR="006F6382" w:rsidRPr="0032416E" w:rsidRDefault="006F6382" w:rsidP="006F6382">
            <w:pPr>
              <w:jc w:val="both"/>
            </w:pPr>
            <w:r>
              <w:t>To fund travel and registration expenses for stakeholders to attend relevant conferences/ educational offerings.</w:t>
            </w:r>
          </w:p>
          <w:p w14:paraId="60013FF7" w14:textId="77777777" w:rsidR="006F6382" w:rsidRPr="005457E2" w:rsidRDefault="006F6382" w:rsidP="006F6382">
            <w:pPr>
              <w:jc w:val="both"/>
              <w:rPr>
                <w:highlight w:val="yellow"/>
              </w:rPr>
            </w:pPr>
          </w:p>
        </w:tc>
      </w:tr>
      <w:tr w:rsidR="006F6382" w14:paraId="4711B36D" w14:textId="77777777" w:rsidTr="00D75041">
        <w:tc>
          <w:tcPr>
            <w:tcW w:w="3881" w:type="dxa"/>
          </w:tcPr>
          <w:p w14:paraId="332374D6" w14:textId="77777777" w:rsidR="006F6382" w:rsidRPr="0032416E" w:rsidRDefault="006F6382" w:rsidP="006F6382">
            <w:r w:rsidRPr="0032416E">
              <w:t>Hazard Vulnerability Analysis Initiative</w:t>
            </w:r>
          </w:p>
          <w:p w14:paraId="7246163F" w14:textId="77777777" w:rsidR="006F6382" w:rsidRPr="005457E2" w:rsidRDefault="006F6382" w:rsidP="006F6382">
            <w:pPr>
              <w:jc w:val="both"/>
              <w:rPr>
                <w:highlight w:val="yellow"/>
              </w:rPr>
            </w:pPr>
          </w:p>
        </w:tc>
        <w:tc>
          <w:tcPr>
            <w:tcW w:w="1888" w:type="dxa"/>
          </w:tcPr>
          <w:p w14:paraId="05D06D4B" w14:textId="77777777" w:rsidR="006F6382" w:rsidRPr="0032416E" w:rsidRDefault="006F6382" w:rsidP="00E83854">
            <w:pPr>
              <w:jc w:val="center"/>
            </w:pPr>
            <w:r w:rsidRPr="0032416E">
              <w:t>$</w:t>
            </w:r>
            <w:r w:rsidR="00E83854">
              <w:t>8</w:t>
            </w:r>
            <w:r>
              <w:t>,</w:t>
            </w:r>
            <w:r w:rsidR="00E83854">
              <w:t>3</w:t>
            </w:r>
            <w:r w:rsidRPr="0032416E">
              <w:t>00.00</w:t>
            </w:r>
          </w:p>
        </w:tc>
        <w:tc>
          <w:tcPr>
            <w:tcW w:w="7181" w:type="dxa"/>
          </w:tcPr>
          <w:p w14:paraId="27FD9A35" w14:textId="77777777" w:rsidR="006F6382" w:rsidRDefault="006F6382" w:rsidP="00E83854">
            <w:pPr>
              <w:jc w:val="both"/>
            </w:pPr>
            <w:r>
              <w:t>For vendor development and implementation of 3 workshops and 2 webinars</w:t>
            </w:r>
            <w:r w:rsidR="00E83854">
              <w:t>.</w:t>
            </w:r>
          </w:p>
        </w:tc>
      </w:tr>
      <w:tr w:rsidR="006F6382" w14:paraId="38D8F54C" w14:textId="77777777" w:rsidTr="00D75041">
        <w:tc>
          <w:tcPr>
            <w:tcW w:w="3881" w:type="dxa"/>
          </w:tcPr>
          <w:p w14:paraId="0D1D4414" w14:textId="77777777" w:rsidR="006F6382" w:rsidRDefault="006F6382" w:rsidP="006F6382">
            <w:pPr>
              <w:jc w:val="both"/>
            </w:pPr>
            <w:r w:rsidRPr="0032416E">
              <w:t>Continuing Care Engagement</w:t>
            </w:r>
          </w:p>
          <w:p w14:paraId="36C960D3" w14:textId="77777777" w:rsidR="006F6382" w:rsidRPr="0032416E" w:rsidRDefault="006F6382" w:rsidP="006F6382"/>
        </w:tc>
        <w:tc>
          <w:tcPr>
            <w:tcW w:w="1888" w:type="dxa"/>
          </w:tcPr>
          <w:p w14:paraId="669442E9" w14:textId="77777777" w:rsidR="006F6382" w:rsidRDefault="006F6382" w:rsidP="006F6382">
            <w:pPr>
              <w:jc w:val="center"/>
            </w:pPr>
            <w:r w:rsidRPr="0032416E">
              <w:t>$</w:t>
            </w:r>
            <w:r>
              <w:t>15,000.00</w:t>
            </w:r>
          </w:p>
          <w:p w14:paraId="60D7D0B0" w14:textId="77777777" w:rsidR="006F6382" w:rsidRPr="0032416E" w:rsidRDefault="006F6382" w:rsidP="006F6382">
            <w:pPr>
              <w:jc w:val="center"/>
            </w:pPr>
          </w:p>
        </w:tc>
        <w:tc>
          <w:tcPr>
            <w:tcW w:w="7181" w:type="dxa"/>
          </w:tcPr>
          <w:p w14:paraId="526DED4B" w14:textId="77777777" w:rsidR="006F6382" w:rsidRDefault="006F6382" w:rsidP="006F6382">
            <w:pPr>
              <w:jc w:val="both"/>
            </w:pPr>
            <w:r>
              <w:t>F</w:t>
            </w:r>
            <w:r w:rsidRPr="0032416E">
              <w:t>or vendor development and implementation of appropriate Continuing Care HVA/EOP workshop.</w:t>
            </w:r>
          </w:p>
          <w:p w14:paraId="5E352BAA" w14:textId="77777777" w:rsidR="006F6382" w:rsidRPr="005457E2" w:rsidRDefault="006F6382" w:rsidP="006F6382">
            <w:pPr>
              <w:jc w:val="both"/>
              <w:rPr>
                <w:highlight w:val="yellow"/>
              </w:rPr>
            </w:pPr>
          </w:p>
        </w:tc>
      </w:tr>
      <w:tr w:rsidR="006F6382" w14:paraId="58EE738E" w14:textId="77777777" w:rsidTr="00D75041">
        <w:tc>
          <w:tcPr>
            <w:tcW w:w="3881" w:type="dxa"/>
          </w:tcPr>
          <w:p w14:paraId="76472498" w14:textId="77777777" w:rsidR="006F6382" w:rsidRDefault="006F6382" w:rsidP="006F6382">
            <w:r>
              <w:t>To Be Determined</w:t>
            </w:r>
          </w:p>
          <w:p w14:paraId="2253E012" w14:textId="77777777" w:rsidR="006F6382" w:rsidRDefault="006F6382" w:rsidP="006F6382"/>
        </w:tc>
        <w:tc>
          <w:tcPr>
            <w:tcW w:w="1888" w:type="dxa"/>
          </w:tcPr>
          <w:p w14:paraId="6EB2A324" w14:textId="77777777" w:rsidR="00EB2827" w:rsidRDefault="00EB2827" w:rsidP="00E83854">
            <w:pPr>
              <w:jc w:val="center"/>
              <w:rPr>
                <w:strike/>
              </w:rPr>
            </w:pPr>
            <w:r w:rsidRPr="00432142">
              <w:rPr>
                <w:strike/>
              </w:rPr>
              <w:t>$20,700.00</w:t>
            </w:r>
          </w:p>
          <w:p w14:paraId="394F15C3" w14:textId="2E549CEE" w:rsidR="00432142" w:rsidRPr="00432142" w:rsidRDefault="00EC6DD2" w:rsidP="00E838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↓ </w:t>
            </w:r>
            <w:r w:rsidR="00432142" w:rsidRPr="00432142">
              <w:rPr>
                <w:b/>
                <w:color w:val="FF0000"/>
              </w:rPr>
              <w:t>$0.00</w:t>
            </w:r>
          </w:p>
        </w:tc>
        <w:tc>
          <w:tcPr>
            <w:tcW w:w="7181" w:type="dxa"/>
          </w:tcPr>
          <w:p w14:paraId="2A02BB2C" w14:textId="77777777" w:rsidR="006F6382" w:rsidRDefault="006F6382" w:rsidP="006F6382">
            <w:pPr>
              <w:jc w:val="both"/>
            </w:pPr>
            <w:r>
              <w:t>To be determined by the coalition.</w:t>
            </w:r>
          </w:p>
          <w:p w14:paraId="5996CD32" w14:textId="77777777" w:rsidR="00EB2827" w:rsidRDefault="00EB2827" w:rsidP="0043214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Transfer $</w:t>
            </w:r>
            <w:r w:rsidR="00432142">
              <w:rPr>
                <w:color w:val="FF0000"/>
              </w:rPr>
              <w:t>10,000.00 Admin Travel</w:t>
            </w:r>
          </w:p>
          <w:p w14:paraId="45D35EF3" w14:textId="3132389D" w:rsidR="00432142" w:rsidRPr="00EB2827" w:rsidRDefault="00432142" w:rsidP="0043214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Transfer $10,700.00 Cap 10</w:t>
            </w:r>
          </w:p>
        </w:tc>
      </w:tr>
      <w:tr w:rsidR="006F6382" w:rsidRPr="00462398" w14:paraId="28BB28FE" w14:textId="77777777" w:rsidTr="00D75041">
        <w:tc>
          <w:tcPr>
            <w:tcW w:w="3881" w:type="dxa"/>
            <w:shd w:val="clear" w:color="auto" w:fill="A6A6A6" w:themeFill="background1" w:themeFillShade="A6"/>
          </w:tcPr>
          <w:p w14:paraId="4ED40246" w14:textId="094ACEFC" w:rsidR="006F6382" w:rsidRPr="00462398" w:rsidRDefault="006F6382" w:rsidP="006F6382">
            <w:pPr>
              <w:jc w:val="both"/>
              <w:rPr>
                <w:b/>
              </w:rPr>
            </w:pPr>
            <w:r w:rsidRPr="00462398">
              <w:rPr>
                <w:b/>
              </w:rPr>
              <w:t>Total Budget Amount</w:t>
            </w:r>
          </w:p>
        </w:tc>
        <w:tc>
          <w:tcPr>
            <w:tcW w:w="1888" w:type="dxa"/>
            <w:shd w:val="clear" w:color="auto" w:fill="A6A6A6" w:themeFill="background1" w:themeFillShade="A6"/>
          </w:tcPr>
          <w:p w14:paraId="366822A7" w14:textId="1CFDD184" w:rsidR="006F6382" w:rsidRDefault="00432142" w:rsidP="006F6382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$5</w:t>
            </w:r>
            <w:r w:rsidR="006F6382" w:rsidRPr="00EB2827">
              <w:rPr>
                <w:b/>
                <w:strike/>
              </w:rPr>
              <w:t>4,000.00</w:t>
            </w:r>
          </w:p>
          <w:p w14:paraId="540637BC" w14:textId="33C9F82F" w:rsidR="00EB2827" w:rsidRPr="00EB2827" w:rsidRDefault="00432142" w:rsidP="00EB28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$33,3</w:t>
            </w:r>
            <w:r w:rsidR="00D21F55">
              <w:rPr>
                <w:b/>
                <w:color w:val="FF0000"/>
              </w:rPr>
              <w:t>00.00</w:t>
            </w:r>
          </w:p>
        </w:tc>
        <w:tc>
          <w:tcPr>
            <w:tcW w:w="7181" w:type="dxa"/>
            <w:shd w:val="clear" w:color="auto" w:fill="A6A6A6" w:themeFill="background1" w:themeFillShade="A6"/>
          </w:tcPr>
          <w:p w14:paraId="0D9503B0" w14:textId="77777777" w:rsidR="006F6382" w:rsidRPr="00462398" w:rsidRDefault="006F6382" w:rsidP="006F6382">
            <w:pPr>
              <w:jc w:val="both"/>
              <w:rPr>
                <w:b/>
              </w:rPr>
            </w:pPr>
          </w:p>
        </w:tc>
      </w:tr>
    </w:tbl>
    <w:p w14:paraId="2F2058A3" w14:textId="77777777" w:rsidR="008F02D4" w:rsidRDefault="008F02D4" w:rsidP="008F02D4">
      <w:pPr>
        <w:rPr>
          <w:sz w:val="28"/>
        </w:rPr>
      </w:pPr>
    </w:p>
    <w:p w14:paraId="06F5402E" w14:textId="77777777" w:rsidR="005457E2" w:rsidRDefault="005457E2" w:rsidP="008F02D4">
      <w:pPr>
        <w:rPr>
          <w:sz w:val="28"/>
        </w:rPr>
      </w:pPr>
    </w:p>
    <w:p w14:paraId="09ABEBD2" w14:textId="77777777" w:rsidR="00D75041" w:rsidRDefault="00D750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1887"/>
        <w:gridCol w:w="7182"/>
      </w:tblGrid>
      <w:tr w:rsidR="005457E2" w:rsidRPr="008D403B" w14:paraId="10378891" w14:textId="77777777" w:rsidTr="005457E2">
        <w:tc>
          <w:tcPr>
            <w:tcW w:w="3881" w:type="dxa"/>
            <w:shd w:val="clear" w:color="auto" w:fill="A6A6A6" w:themeFill="background1" w:themeFillShade="A6"/>
          </w:tcPr>
          <w:p w14:paraId="2382993A" w14:textId="77777777" w:rsidR="005457E2" w:rsidRPr="008D403B" w:rsidRDefault="005457E2" w:rsidP="000561BC">
            <w:pPr>
              <w:rPr>
                <w:b/>
              </w:rPr>
            </w:pPr>
            <w:r>
              <w:rPr>
                <w:b/>
              </w:rPr>
              <w:lastRenderedPageBreak/>
              <w:t>2. Healthcare System Recovery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643D19EA" w14:textId="77777777" w:rsidR="005457E2" w:rsidRPr="008D403B" w:rsidRDefault="005457E2" w:rsidP="000561BC">
            <w:pPr>
              <w:jc w:val="center"/>
              <w:rPr>
                <w:b/>
              </w:rPr>
            </w:pPr>
            <w:r w:rsidRPr="008D403B">
              <w:rPr>
                <w:b/>
              </w:rPr>
              <w:t>Budget Amount</w:t>
            </w:r>
          </w:p>
        </w:tc>
        <w:tc>
          <w:tcPr>
            <w:tcW w:w="7182" w:type="dxa"/>
            <w:shd w:val="clear" w:color="auto" w:fill="A6A6A6" w:themeFill="background1" w:themeFillShade="A6"/>
          </w:tcPr>
          <w:p w14:paraId="171809AA" w14:textId="77777777" w:rsidR="005457E2" w:rsidRPr="008D403B" w:rsidRDefault="0045016B" w:rsidP="000561BC">
            <w:pPr>
              <w:jc w:val="center"/>
              <w:rPr>
                <w:b/>
              </w:rPr>
            </w:pPr>
            <w:r>
              <w:rPr>
                <w:b/>
              </w:rPr>
              <w:t>Budget Details</w:t>
            </w:r>
          </w:p>
        </w:tc>
      </w:tr>
      <w:tr w:rsidR="005457E2" w14:paraId="694969A4" w14:textId="77777777" w:rsidTr="005457E2">
        <w:tc>
          <w:tcPr>
            <w:tcW w:w="3881" w:type="dxa"/>
          </w:tcPr>
          <w:p w14:paraId="3D7ED2EE" w14:textId="77777777" w:rsidR="005457E2" w:rsidRDefault="005457E2" w:rsidP="000561BC">
            <w:pPr>
              <w:jc w:val="both"/>
            </w:pPr>
          </w:p>
        </w:tc>
        <w:tc>
          <w:tcPr>
            <w:tcW w:w="1887" w:type="dxa"/>
          </w:tcPr>
          <w:p w14:paraId="456ECD67" w14:textId="77777777" w:rsidR="005457E2" w:rsidRDefault="005457E2" w:rsidP="000561BC">
            <w:pPr>
              <w:jc w:val="center"/>
            </w:pPr>
          </w:p>
        </w:tc>
        <w:tc>
          <w:tcPr>
            <w:tcW w:w="7182" w:type="dxa"/>
          </w:tcPr>
          <w:p w14:paraId="46CAB332" w14:textId="77777777" w:rsidR="005457E2" w:rsidRDefault="005457E2" w:rsidP="000561BC">
            <w:pPr>
              <w:jc w:val="both"/>
            </w:pPr>
          </w:p>
        </w:tc>
      </w:tr>
      <w:tr w:rsidR="005457E2" w:rsidRPr="00462398" w14:paraId="404BBBE9" w14:textId="77777777" w:rsidTr="005457E2">
        <w:tc>
          <w:tcPr>
            <w:tcW w:w="3881" w:type="dxa"/>
            <w:shd w:val="clear" w:color="auto" w:fill="A6A6A6" w:themeFill="background1" w:themeFillShade="A6"/>
          </w:tcPr>
          <w:p w14:paraId="4066A8AC" w14:textId="77777777" w:rsidR="005457E2" w:rsidRPr="00462398" w:rsidRDefault="005457E2" w:rsidP="000561BC">
            <w:pPr>
              <w:jc w:val="both"/>
              <w:rPr>
                <w:b/>
              </w:rPr>
            </w:pPr>
            <w:r w:rsidRPr="00462398">
              <w:rPr>
                <w:b/>
              </w:rPr>
              <w:t>Total Budget Amount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3D619E22" w14:textId="77777777" w:rsidR="005457E2" w:rsidRPr="00462398" w:rsidRDefault="005457E2" w:rsidP="000561BC">
            <w:pPr>
              <w:jc w:val="center"/>
              <w:rPr>
                <w:b/>
              </w:rPr>
            </w:pPr>
          </w:p>
        </w:tc>
        <w:tc>
          <w:tcPr>
            <w:tcW w:w="7182" w:type="dxa"/>
            <w:shd w:val="clear" w:color="auto" w:fill="A6A6A6" w:themeFill="background1" w:themeFillShade="A6"/>
          </w:tcPr>
          <w:p w14:paraId="64FC5B69" w14:textId="77777777" w:rsidR="005457E2" w:rsidRPr="00462398" w:rsidRDefault="005457E2" w:rsidP="000561BC">
            <w:pPr>
              <w:jc w:val="both"/>
              <w:rPr>
                <w:b/>
              </w:rPr>
            </w:pPr>
          </w:p>
        </w:tc>
      </w:tr>
    </w:tbl>
    <w:p w14:paraId="3474C1A5" w14:textId="77777777" w:rsidR="008F02D4" w:rsidRDefault="008F02D4" w:rsidP="008F02D4">
      <w:pPr>
        <w:rPr>
          <w:sz w:val="28"/>
        </w:rPr>
      </w:pPr>
    </w:p>
    <w:p w14:paraId="7E35B546" w14:textId="77777777" w:rsidR="005457E2" w:rsidRDefault="005457E2" w:rsidP="008F02D4">
      <w:pPr>
        <w:rPr>
          <w:sz w:val="28"/>
        </w:rPr>
      </w:pPr>
    </w:p>
    <w:p w14:paraId="6D783291" w14:textId="77777777" w:rsidR="00D75041" w:rsidRDefault="00D750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1887"/>
        <w:gridCol w:w="7182"/>
      </w:tblGrid>
      <w:tr w:rsidR="005457E2" w:rsidRPr="008D403B" w14:paraId="7FAA36D7" w14:textId="77777777" w:rsidTr="0097223F">
        <w:tc>
          <w:tcPr>
            <w:tcW w:w="3881" w:type="dxa"/>
            <w:shd w:val="clear" w:color="auto" w:fill="A6A6A6" w:themeFill="background1" w:themeFillShade="A6"/>
          </w:tcPr>
          <w:p w14:paraId="3738D37F" w14:textId="77777777" w:rsidR="005457E2" w:rsidRPr="008D403B" w:rsidRDefault="005457E2" w:rsidP="005457E2">
            <w:pPr>
              <w:rPr>
                <w:b/>
              </w:rPr>
            </w:pPr>
            <w:r>
              <w:rPr>
                <w:b/>
              </w:rPr>
              <w:lastRenderedPageBreak/>
              <w:t>3. Emergency Operations Coordination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1A167B7E" w14:textId="77777777" w:rsidR="005457E2" w:rsidRPr="008D403B" w:rsidRDefault="005457E2" w:rsidP="000561BC">
            <w:pPr>
              <w:jc w:val="center"/>
              <w:rPr>
                <w:b/>
              </w:rPr>
            </w:pPr>
            <w:r w:rsidRPr="008D403B">
              <w:rPr>
                <w:b/>
              </w:rPr>
              <w:t>Budget Amount</w:t>
            </w:r>
          </w:p>
        </w:tc>
        <w:tc>
          <w:tcPr>
            <w:tcW w:w="7182" w:type="dxa"/>
            <w:shd w:val="clear" w:color="auto" w:fill="A6A6A6" w:themeFill="background1" w:themeFillShade="A6"/>
          </w:tcPr>
          <w:p w14:paraId="6B8C47C5" w14:textId="77777777" w:rsidR="005457E2" w:rsidRPr="008D403B" w:rsidRDefault="0045016B" w:rsidP="000561BC">
            <w:pPr>
              <w:jc w:val="center"/>
              <w:rPr>
                <w:b/>
              </w:rPr>
            </w:pPr>
            <w:r>
              <w:rPr>
                <w:b/>
              </w:rPr>
              <w:t>Budget Details</w:t>
            </w:r>
          </w:p>
        </w:tc>
      </w:tr>
      <w:tr w:rsidR="005457E2" w14:paraId="502F26F3" w14:textId="77777777" w:rsidTr="005457E2">
        <w:tc>
          <w:tcPr>
            <w:tcW w:w="3881" w:type="dxa"/>
          </w:tcPr>
          <w:p w14:paraId="4006D40F" w14:textId="77777777" w:rsidR="005457E2" w:rsidRDefault="00C41B5C" w:rsidP="000561BC">
            <w:pPr>
              <w:jc w:val="both"/>
            </w:pPr>
            <w:r>
              <w:t>Network Upgrade</w:t>
            </w:r>
          </w:p>
        </w:tc>
        <w:tc>
          <w:tcPr>
            <w:tcW w:w="1887" w:type="dxa"/>
          </w:tcPr>
          <w:p w14:paraId="61022A53" w14:textId="77777777" w:rsidR="005457E2" w:rsidRDefault="00C41B5C" w:rsidP="000561BC">
            <w:pPr>
              <w:jc w:val="center"/>
            </w:pPr>
            <w:r>
              <w:t>$5,000.00</w:t>
            </w:r>
          </w:p>
        </w:tc>
        <w:tc>
          <w:tcPr>
            <w:tcW w:w="7182" w:type="dxa"/>
          </w:tcPr>
          <w:p w14:paraId="2B1E9B0E" w14:textId="77777777" w:rsidR="005457E2" w:rsidRDefault="00C41B5C" w:rsidP="000561BC">
            <w:pPr>
              <w:jc w:val="both"/>
            </w:pPr>
            <w:r>
              <w:t>5 laptops or tablets with protective cases. Upgraded wireless router and 4 range extenders.</w:t>
            </w:r>
          </w:p>
        </w:tc>
      </w:tr>
      <w:tr w:rsidR="0018705E" w14:paraId="34609F59" w14:textId="77777777" w:rsidTr="005457E2">
        <w:tc>
          <w:tcPr>
            <w:tcW w:w="3881" w:type="dxa"/>
          </w:tcPr>
          <w:p w14:paraId="3BF62154" w14:textId="77777777" w:rsidR="0018705E" w:rsidRDefault="0018705E" w:rsidP="000561BC">
            <w:pPr>
              <w:jc w:val="both"/>
            </w:pPr>
          </w:p>
        </w:tc>
        <w:tc>
          <w:tcPr>
            <w:tcW w:w="1887" w:type="dxa"/>
          </w:tcPr>
          <w:p w14:paraId="6C696051" w14:textId="77777777" w:rsidR="0018705E" w:rsidRDefault="0018705E" w:rsidP="000561BC">
            <w:pPr>
              <w:jc w:val="center"/>
            </w:pPr>
          </w:p>
        </w:tc>
        <w:tc>
          <w:tcPr>
            <w:tcW w:w="7182" w:type="dxa"/>
          </w:tcPr>
          <w:p w14:paraId="21A0E43C" w14:textId="77777777" w:rsidR="0018705E" w:rsidRDefault="0018705E" w:rsidP="00D76B89">
            <w:pPr>
              <w:jc w:val="both"/>
            </w:pPr>
          </w:p>
        </w:tc>
      </w:tr>
      <w:tr w:rsidR="005457E2" w:rsidRPr="00462398" w14:paraId="7176FC02" w14:textId="77777777" w:rsidTr="0097223F">
        <w:tc>
          <w:tcPr>
            <w:tcW w:w="3881" w:type="dxa"/>
            <w:shd w:val="clear" w:color="auto" w:fill="A6A6A6" w:themeFill="background1" w:themeFillShade="A6"/>
          </w:tcPr>
          <w:p w14:paraId="79CDF318" w14:textId="77777777" w:rsidR="005457E2" w:rsidRPr="00462398" w:rsidRDefault="005457E2" w:rsidP="000561BC">
            <w:pPr>
              <w:jc w:val="both"/>
              <w:rPr>
                <w:b/>
              </w:rPr>
            </w:pPr>
            <w:r w:rsidRPr="00462398">
              <w:rPr>
                <w:b/>
              </w:rPr>
              <w:t>Total Budget Amount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6CF3D0C8" w14:textId="77777777" w:rsidR="0018705E" w:rsidRPr="00DF6696" w:rsidRDefault="0018705E" w:rsidP="0018705E">
            <w:pPr>
              <w:jc w:val="center"/>
              <w:rPr>
                <w:b/>
              </w:rPr>
            </w:pPr>
            <w:r w:rsidRPr="00DF6696">
              <w:rPr>
                <w:b/>
              </w:rPr>
              <w:t>$5,000.00</w:t>
            </w:r>
          </w:p>
          <w:p w14:paraId="609D8C9A" w14:textId="77777777" w:rsidR="005457E2" w:rsidRPr="00462398" w:rsidRDefault="005457E2" w:rsidP="0018705E">
            <w:pPr>
              <w:jc w:val="center"/>
              <w:rPr>
                <w:b/>
              </w:rPr>
            </w:pPr>
          </w:p>
        </w:tc>
        <w:tc>
          <w:tcPr>
            <w:tcW w:w="7182" w:type="dxa"/>
            <w:shd w:val="clear" w:color="auto" w:fill="A6A6A6" w:themeFill="background1" w:themeFillShade="A6"/>
          </w:tcPr>
          <w:p w14:paraId="1727EB35" w14:textId="77777777" w:rsidR="005457E2" w:rsidRPr="00462398" w:rsidRDefault="005457E2" w:rsidP="000561BC">
            <w:pPr>
              <w:jc w:val="both"/>
              <w:rPr>
                <w:b/>
              </w:rPr>
            </w:pPr>
          </w:p>
        </w:tc>
      </w:tr>
    </w:tbl>
    <w:p w14:paraId="7CAEDBEC" w14:textId="77777777" w:rsidR="005457E2" w:rsidRDefault="005457E2" w:rsidP="008F02D4">
      <w:pPr>
        <w:rPr>
          <w:sz w:val="28"/>
        </w:rPr>
      </w:pPr>
    </w:p>
    <w:p w14:paraId="5B37EF09" w14:textId="77777777" w:rsidR="005457E2" w:rsidRDefault="005457E2" w:rsidP="008F02D4">
      <w:pPr>
        <w:rPr>
          <w:sz w:val="28"/>
        </w:rPr>
      </w:pPr>
    </w:p>
    <w:p w14:paraId="0BDA0151" w14:textId="77777777" w:rsidR="00D75041" w:rsidRDefault="00D750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1887"/>
        <w:gridCol w:w="7182"/>
      </w:tblGrid>
      <w:tr w:rsidR="005457E2" w:rsidRPr="008D403B" w14:paraId="4F12B7F1" w14:textId="77777777" w:rsidTr="005457E2">
        <w:tc>
          <w:tcPr>
            <w:tcW w:w="3881" w:type="dxa"/>
            <w:shd w:val="clear" w:color="auto" w:fill="A6A6A6" w:themeFill="background1" w:themeFillShade="A6"/>
          </w:tcPr>
          <w:p w14:paraId="45713A1F" w14:textId="77777777" w:rsidR="005457E2" w:rsidRPr="008D403B" w:rsidRDefault="005457E2" w:rsidP="000561BC">
            <w:pPr>
              <w:rPr>
                <w:b/>
              </w:rPr>
            </w:pPr>
            <w:r>
              <w:rPr>
                <w:b/>
              </w:rPr>
              <w:lastRenderedPageBreak/>
              <w:t>5. Fatality Management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23CF8BDC" w14:textId="77777777" w:rsidR="005457E2" w:rsidRPr="008D403B" w:rsidRDefault="005457E2" w:rsidP="000561BC">
            <w:pPr>
              <w:jc w:val="center"/>
              <w:rPr>
                <w:b/>
              </w:rPr>
            </w:pPr>
            <w:r w:rsidRPr="008D403B">
              <w:rPr>
                <w:b/>
              </w:rPr>
              <w:t>Budget Amount</w:t>
            </w:r>
          </w:p>
        </w:tc>
        <w:tc>
          <w:tcPr>
            <w:tcW w:w="7182" w:type="dxa"/>
            <w:shd w:val="clear" w:color="auto" w:fill="A6A6A6" w:themeFill="background1" w:themeFillShade="A6"/>
          </w:tcPr>
          <w:p w14:paraId="6C352D2B" w14:textId="77777777" w:rsidR="005457E2" w:rsidRPr="008D403B" w:rsidRDefault="0045016B" w:rsidP="000561BC">
            <w:pPr>
              <w:jc w:val="center"/>
              <w:rPr>
                <w:b/>
              </w:rPr>
            </w:pPr>
            <w:r>
              <w:rPr>
                <w:b/>
              </w:rPr>
              <w:t>Budget Details</w:t>
            </w:r>
          </w:p>
        </w:tc>
      </w:tr>
      <w:tr w:rsidR="005457E2" w14:paraId="471F192D" w14:textId="77777777" w:rsidTr="005457E2">
        <w:tc>
          <w:tcPr>
            <w:tcW w:w="3881" w:type="dxa"/>
          </w:tcPr>
          <w:p w14:paraId="1C2772FE" w14:textId="77777777" w:rsidR="005457E2" w:rsidRDefault="00C6338A" w:rsidP="000561BC">
            <w:pPr>
              <w:jc w:val="both"/>
            </w:pPr>
            <w:r>
              <w:t>Fatality Management Planning</w:t>
            </w:r>
          </w:p>
        </w:tc>
        <w:tc>
          <w:tcPr>
            <w:tcW w:w="1887" w:type="dxa"/>
          </w:tcPr>
          <w:p w14:paraId="307336F7" w14:textId="77777777" w:rsidR="005457E2" w:rsidRDefault="00C6338A" w:rsidP="000561BC">
            <w:pPr>
              <w:jc w:val="center"/>
            </w:pPr>
            <w:r>
              <w:t>$0.00</w:t>
            </w:r>
          </w:p>
        </w:tc>
        <w:tc>
          <w:tcPr>
            <w:tcW w:w="7182" w:type="dxa"/>
          </w:tcPr>
          <w:p w14:paraId="4F108084" w14:textId="77777777" w:rsidR="005457E2" w:rsidRDefault="0005359E" w:rsidP="000561BC">
            <w:pPr>
              <w:jc w:val="both"/>
            </w:pPr>
            <w:r>
              <w:t>Complete Mass Fatality Annex to Regional Response Plan and list of available resources.</w:t>
            </w:r>
          </w:p>
        </w:tc>
      </w:tr>
      <w:tr w:rsidR="005457E2" w:rsidRPr="00462398" w14:paraId="63F6D2FE" w14:textId="77777777" w:rsidTr="005457E2">
        <w:tc>
          <w:tcPr>
            <w:tcW w:w="3881" w:type="dxa"/>
            <w:shd w:val="clear" w:color="auto" w:fill="A6A6A6" w:themeFill="background1" w:themeFillShade="A6"/>
          </w:tcPr>
          <w:p w14:paraId="0F15A94B" w14:textId="77777777" w:rsidR="005457E2" w:rsidRPr="00462398" w:rsidRDefault="005457E2" w:rsidP="000561BC">
            <w:pPr>
              <w:jc w:val="both"/>
              <w:rPr>
                <w:b/>
              </w:rPr>
            </w:pPr>
            <w:r w:rsidRPr="00462398">
              <w:rPr>
                <w:b/>
              </w:rPr>
              <w:t>Total Budget Amount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4D0C62D5" w14:textId="77777777" w:rsidR="005457E2" w:rsidRPr="00462398" w:rsidRDefault="005457E2" w:rsidP="000561BC">
            <w:pPr>
              <w:jc w:val="center"/>
              <w:rPr>
                <w:b/>
              </w:rPr>
            </w:pPr>
          </w:p>
        </w:tc>
        <w:tc>
          <w:tcPr>
            <w:tcW w:w="7182" w:type="dxa"/>
            <w:shd w:val="clear" w:color="auto" w:fill="A6A6A6" w:themeFill="background1" w:themeFillShade="A6"/>
          </w:tcPr>
          <w:p w14:paraId="6F38753F" w14:textId="77777777" w:rsidR="005457E2" w:rsidRPr="00462398" w:rsidRDefault="005457E2" w:rsidP="000561BC">
            <w:pPr>
              <w:jc w:val="both"/>
              <w:rPr>
                <w:b/>
              </w:rPr>
            </w:pPr>
          </w:p>
        </w:tc>
      </w:tr>
    </w:tbl>
    <w:p w14:paraId="0F0943B3" w14:textId="77777777" w:rsidR="009E4692" w:rsidRDefault="009E46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1887"/>
        <w:gridCol w:w="7182"/>
      </w:tblGrid>
      <w:tr w:rsidR="009E4692" w:rsidRPr="008D403B" w14:paraId="47A16212" w14:textId="77777777" w:rsidTr="00422A13">
        <w:tc>
          <w:tcPr>
            <w:tcW w:w="3881" w:type="dxa"/>
            <w:shd w:val="clear" w:color="auto" w:fill="A6A6A6" w:themeFill="background1" w:themeFillShade="A6"/>
          </w:tcPr>
          <w:p w14:paraId="7176F34E" w14:textId="77777777" w:rsidR="009E4692" w:rsidRPr="008D403B" w:rsidRDefault="009E4692" w:rsidP="009E4692">
            <w:pPr>
              <w:rPr>
                <w:b/>
              </w:rPr>
            </w:pPr>
            <w:r>
              <w:rPr>
                <w:b/>
              </w:rPr>
              <w:lastRenderedPageBreak/>
              <w:t>6. Information Sharing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7B60E9E6" w14:textId="77777777" w:rsidR="009E4692" w:rsidRPr="008D403B" w:rsidRDefault="009E4692" w:rsidP="00422A13">
            <w:pPr>
              <w:jc w:val="center"/>
              <w:rPr>
                <w:b/>
              </w:rPr>
            </w:pPr>
            <w:r w:rsidRPr="008D403B">
              <w:rPr>
                <w:b/>
              </w:rPr>
              <w:t>Budget Amount</w:t>
            </w:r>
          </w:p>
        </w:tc>
        <w:tc>
          <w:tcPr>
            <w:tcW w:w="7182" w:type="dxa"/>
            <w:shd w:val="clear" w:color="auto" w:fill="A6A6A6" w:themeFill="background1" w:themeFillShade="A6"/>
          </w:tcPr>
          <w:p w14:paraId="4FFA126B" w14:textId="77777777" w:rsidR="009E4692" w:rsidRPr="008D403B" w:rsidRDefault="009E4692" w:rsidP="00422A13">
            <w:pPr>
              <w:jc w:val="center"/>
              <w:rPr>
                <w:b/>
              </w:rPr>
            </w:pPr>
            <w:r>
              <w:rPr>
                <w:b/>
              </w:rPr>
              <w:t>Budget Details</w:t>
            </w:r>
          </w:p>
        </w:tc>
      </w:tr>
      <w:tr w:rsidR="009E4692" w14:paraId="1461732C" w14:textId="77777777" w:rsidTr="00422A13">
        <w:tc>
          <w:tcPr>
            <w:tcW w:w="3881" w:type="dxa"/>
          </w:tcPr>
          <w:p w14:paraId="153C2628" w14:textId="77777777" w:rsidR="009E4692" w:rsidRDefault="0080413B" w:rsidP="00422A13">
            <w:pPr>
              <w:jc w:val="both"/>
            </w:pPr>
            <w:r>
              <w:t>IT Infrastructure</w:t>
            </w:r>
          </w:p>
          <w:p w14:paraId="3F90894C" w14:textId="77777777" w:rsidR="0080413B" w:rsidRDefault="0080413B" w:rsidP="00422A13">
            <w:pPr>
              <w:jc w:val="both"/>
            </w:pPr>
          </w:p>
        </w:tc>
        <w:tc>
          <w:tcPr>
            <w:tcW w:w="1887" w:type="dxa"/>
          </w:tcPr>
          <w:p w14:paraId="26F00E5D" w14:textId="77777777" w:rsidR="009E4692" w:rsidRDefault="0080413B" w:rsidP="0080413B">
            <w:pPr>
              <w:jc w:val="center"/>
            </w:pPr>
            <w:r>
              <w:t>$948.00</w:t>
            </w:r>
          </w:p>
          <w:p w14:paraId="6263D2E2" w14:textId="77777777" w:rsidR="0080413B" w:rsidRDefault="0080413B" w:rsidP="0080413B">
            <w:pPr>
              <w:jc w:val="center"/>
            </w:pPr>
          </w:p>
          <w:p w14:paraId="2A9E24C9" w14:textId="77777777" w:rsidR="0080413B" w:rsidRDefault="0080413B" w:rsidP="0080413B">
            <w:pPr>
              <w:jc w:val="center"/>
            </w:pPr>
            <w:r>
              <w:t>$540.00</w:t>
            </w:r>
          </w:p>
          <w:p w14:paraId="0FF5F017" w14:textId="77777777" w:rsidR="0080413B" w:rsidRDefault="0080413B" w:rsidP="0080413B">
            <w:pPr>
              <w:jc w:val="center"/>
            </w:pPr>
          </w:p>
          <w:p w14:paraId="69085741" w14:textId="77777777" w:rsidR="0080413B" w:rsidRDefault="000B5ADB" w:rsidP="0080413B">
            <w:pPr>
              <w:jc w:val="center"/>
            </w:pPr>
            <w:r>
              <w:t>$2,973</w:t>
            </w:r>
            <w:r w:rsidR="0080413B">
              <w:t>.00</w:t>
            </w:r>
          </w:p>
          <w:p w14:paraId="00083B99" w14:textId="77777777" w:rsidR="0080413B" w:rsidRDefault="0080413B" w:rsidP="0080413B">
            <w:pPr>
              <w:jc w:val="center"/>
            </w:pPr>
          </w:p>
          <w:p w14:paraId="56E30E09" w14:textId="77777777" w:rsidR="0080413B" w:rsidRDefault="0080413B" w:rsidP="0080413B">
            <w:pPr>
              <w:jc w:val="center"/>
            </w:pPr>
            <w:r>
              <w:t>$539.00</w:t>
            </w:r>
          </w:p>
        </w:tc>
        <w:tc>
          <w:tcPr>
            <w:tcW w:w="7182" w:type="dxa"/>
          </w:tcPr>
          <w:p w14:paraId="5F9E449D" w14:textId="77777777" w:rsidR="009E4692" w:rsidRDefault="0080413B" w:rsidP="00422A13">
            <w:pPr>
              <w:jc w:val="both"/>
            </w:pPr>
            <w:r>
              <w:t>1-year service of GoToWebinar/GoToMeeting</w:t>
            </w:r>
          </w:p>
          <w:p w14:paraId="55BB1E3D" w14:textId="77777777" w:rsidR="0080413B" w:rsidRDefault="0080413B" w:rsidP="00422A13">
            <w:pPr>
              <w:jc w:val="both"/>
            </w:pPr>
          </w:p>
          <w:p w14:paraId="0683F6E3" w14:textId="77777777" w:rsidR="0080413B" w:rsidRDefault="0080413B" w:rsidP="00422A13">
            <w:pPr>
              <w:jc w:val="both"/>
            </w:pPr>
            <w:r>
              <w:t>1-year service of SurveyMonkey and 1-year service of Hootsuite</w:t>
            </w:r>
          </w:p>
          <w:p w14:paraId="0FA30516" w14:textId="77777777" w:rsidR="0080413B" w:rsidRDefault="0080413B" w:rsidP="00422A13">
            <w:pPr>
              <w:jc w:val="both"/>
            </w:pPr>
          </w:p>
          <w:p w14:paraId="7C06CD51" w14:textId="77777777" w:rsidR="0080413B" w:rsidRDefault="000B5ADB" w:rsidP="00422A13">
            <w:pPr>
              <w:jc w:val="both"/>
            </w:pPr>
            <w:r>
              <w:t>W</w:t>
            </w:r>
            <w:r w:rsidR="0080413B">
              <w:t>ebsite</w:t>
            </w:r>
            <w:r>
              <w:t xml:space="preserve"> maintenance</w:t>
            </w:r>
          </w:p>
          <w:p w14:paraId="2BFFA2B3" w14:textId="77777777" w:rsidR="0080413B" w:rsidRDefault="0080413B" w:rsidP="00422A13">
            <w:pPr>
              <w:jc w:val="both"/>
            </w:pPr>
          </w:p>
          <w:p w14:paraId="091173B0" w14:textId="77777777" w:rsidR="0080413B" w:rsidRDefault="0080413B" w:rsidP="00422A13">
            <w:pPr>
              <w:jc w:val="both"/>
            </w:pPr>
            <w:r>
              <w:t>1-year service of TeamWork project management software</w:t>
            </w:r>
          </w:p>
          <w:p w14:paraId="7D8FE56D" w14:textId="77777777" w:rsidR="000B5ADB" w:rsidRDefault="000B5ADB" w:rsidP="00422A13">
            <w:pPr>
              <w:jc w:val="both"/>
            </w:pPr>
          </w:p>
        </w:tc>
      </w:tr>
      <w:tr w:rsidR="00D21F55" w14:paraId="33FFBC97" w14:textId="77777777" w:rsidTr="00422A13">
        <w:tc>
          <w:tcPr>
            <w:tcW w:w="3881" w:type="dxa"/>
          </w:tcPr>
          <w:p w14:paraId="798C1A1A" w14:textId="77777777" w:rsidR="00D21F55" w:rsidRPr="00432142" w:rsidRDefault="00D21F55" w:rsidP="00422A13">
            <w:pPr>
              <w:jc w:val="both"/>
            </w:pPr>
            <w:r w:rsidRPr="00432142">
              <w:t>Radio Addition Project</w:t>
            </w:r>
          </w:p>
        </w:tc>
        <w:tc>
          <w:tcPr>
            <w:tcW w:w="1887" w:type="dxa"/>
          </w:tcPr>
          <w:p w14:paraId="0ED23D5A" w14:textId="77777777" w:rsidR="00D21F55" w:rsidRPr="00432142" w:rsidRDefault="00D21F55" w:rsidP="0080413B">
            <w:pPr>
              <w:jc w:val="center"/>
            </w:pPr>
            <w:r w:rsidRPr="00432142">
              <w:t>$40,000.00</w:t>
            </w:r>
          </w:p>
        </w:tc>
        <w:tc>
          <w:tcPr>
            <w:tcW w:w="7182" w:type="dxa"/>
          </w:tcPr>
          <w:p w14:paraId="32885A5F" w14:textId="77777777" w:rsidR="00D21F55" w:rsidRPr="00432142" w:rsidRDefault="00D21F55" w:rsidP="00422A13">
            <w:pPr>
              <w:jc w:val="both"/>
            </w:pPr>
            <w:r w:rsidRPr="00432142">
              <w:t>6 Motorola APX 7000 Dual band (7/800 and UHF) hand held radios with 6 extra batteries, 6 impress chargers, 6 remote speaker mics, 6 Blue Tooth earpieces, 1 multi-unit charger</w:t>
            </w:r>
            <w:r w:rsidR="00FC5E78" w:rsidRPr="00432142">
              <w:t>, and associated programming.(Approx $31,700). Replacement batteries for current XTS 2500 radios (approx. 12-24 batteries $1,800). Mobile Radio with accessories and programming for new vehicle being purchased by DPR 7 for MHPC (Approx $6,000). Upgrade of programming template of current prime mover fleet radios to match new hand held template (Approx $500)</w:t>
            </w:r>
          </w:p>
        </w:tc>
      </w:tr>
      <w:tr w:rsidR="009E4692" w:rsidRPr="00462398" w14:paraId="78BF8003" w14:textId="77777777" w:rsidTr="00422A13">
        <w:tc>
          <w:tcPr>
            <w:tcW w:w="3881" w:type="dxa"/>
            <w:shd w:val="clear" w:color="auto" w:fill="A6A6A6" w:themeFill="background1" w:themeFillShade="A6"/>
          </w:tcPr>
          <w:p w14:paraId="74F2AAAB" w14:textId="77777777" w:rsidR="009E4692" w:rsidRPr="00462398" w:rsidRDefault="009E4692" w:rsidP="00422A13">
            <w:pPr>
              <w:jc w:val="both"/>
              <w:rPr>
                <w:b/>
              </w:rPr>
            </w:pPr>
            <w:r w:rsidRPr="00462398">
              <w:rPr>
                <w:b/>
              </w:rPr>
              <w:t>Total Budget Amount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03134587" w14:textId="77777777" w:rsidR="00FC5E78" w:rsidRPr="00432142" w:rsidRDefault="00FC5E78" w:rsidP="00422A13">
            <w:pPr>
              <w:jc w:val="center"/>
              <w:rPr>
                <w:b/>
              </w:rPr>
            </w:pPr>
            <w:r w:rsidRPr="00432142">
              <w:rPr>
                <w:b/>
              </w:rPr>
              <w:t>$45,000.00</w:t>
            </w:r>
          </w:p>
        </w:tc>
        <w:tc>
          <w:tcPr>
            <w:tcW w:w="7182" w:type="dxa"/>
            <w:shd w:val="clear" w:color="auto" w:fill="A6A6A6" w:themeFill="background1" w:themeFillShade="A6"/>
          </w:tcPr>
          <w:p w14:paraId="155F013F" w14:textId="77777777" w:rsidR="009E4692" w:rsidRPr="00462398" w:rsidRDefault="009E4692" w:rsidP="00422A13">
            <w:pPr>
              <w:jc w:val="both"/>
              <w:rPr>
                <w:b/>
              </w:rPr>
            </w:pPr>
          </w:p>
        </w:tc>
      </w:tr>
    </w:tbl>
    <w:p w14:paraId="659EF7C9" w14:textId="77777777" w:rsidR="008F02D4" w:rsidRDefault="008F02D4" w:rsidP="008F02D4">
      <w:pPr>
        <w:rPr>
          <w:sz w:val="28"/>
        </w:rPr>
        <w:sectPr w:rsidR="008F02D4" w:rsidSect="00B2432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0"/>
        <w:gridCol w:w="1888"/>
        <w:gridCol w:w="7182"/>
      </w:tblGrid>
      <w:tr w:rsidR="008F02D4" w:rsidRPr="008D403B" w14:paraId="32DAE646" w14:textId="77777777" w:rsidTr="0045016B">
        <w:tc>
          <w:tcPr>
            <w:tcW w:w="3880" w:type="dxa"/>
            <w:shd w:val="clear" w:color="auto" w:fill="A6A6A6" w:themeFill="background1" w:themeFillShade="A6"/>
          </w:tcPr>
          <w:p w14:paraId="1E94CE3C" w14:textId="77777777" w:rsidR="008F02D4" w:rsidRPr="008D403B" w:rsidRDefault="008F02D4" w:rsidP="008F0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 Medical Surge</w:t>
            </w:r>
          </w:p>
        </w:tc>
        <w:tc>
          <w:tcPr>
            <w:tcW w:w="1888" w:type="dxa"/>
            <w:shd w:val="clear" w:color="auto" w:fill="A6A6A6" w:themeFill="background1" w:themeFillShade="A6"/>
          </w:tcPr>
          <w:p w14:paraId="4DB8A312" w14:textId="77777777" w:rsidR="008F02D4" w:rsidRPr="008D403B" w:rsidRDefault="008F02D4" w:rsidP="0036688D">
            <w:pPr>
              <w:jc w:val="center"/>
              <w:rPr>
                <w:b/>
              </w:rPr>
            </w:pPr>
            <w:r w:rsidRPr="008D403B">
              <w:rPr>
                <w:b/>
              </w:rPr>
              <w:t>Budget Amount</w:t>
            </w:r>
          </w:p>
        </w:tc>
        <w:tc>
          <w:tcPr>
            <w:tcW w:w="7182" w:type="dxa"/>
            <w:shd w:val="clear" w:color="auto" w:fill="A6A6A6" w:themeFill="background1" w:themeFillShade="A6"/>
          </w:tcPr>
          <w:p w14:paraId="3F54CA1F" w14:textId="77777777" w:rsidR="008F02D4" w:rsidRPr="008D403B" w:rsidRDefault="0045016B" w:rsidP="0036688D">
            <w:pPr>
              <w:jc w:val="center"/>
              <w:rPr>
                <w:b/>
              </w:rPr>
            </w:pPr>
            <w:r>
              <w:rPr>
                <w:b/>
              </w:rPr>
              <w:t>Budget Details</w:t>
            </w:r>
          </w:p>
        </w:tc>
      </w:tr>
      <w:tr w:rsidR="00027EA3" w14:paraId="4C897A9E" w14:textId="77777777" w:rsidTr="0045016B">
        <w:tc>
          <w:tcPr>
            <w:tcW w:w="3880" w:type="dxa"/>
          </w:tcPr>
          <w:p w14:paraId="12C0CB32" w14:textId="77777777" w:rsidR="00027EA3" w:rsidRDefault="00027EA3" w:rsidP="0036688D">
            <w:pPr>
              <w:jc w:val="both"/>
            </w:pPr>
            <w:r>
              <w:t xml:space="preserve">Warehouse Lease </w:t>
            </w:r>
          </w:p>
        </w:tc>
        <w:tc>
          <w:tcPr>
            <w:tcW w:w="1888" w:type="dxa"/>
          </w:tcPr>
          <w:p w14:paraId="094006BF" w14:textId="77777777" w:rsidR="00027EA3" w:rsidRPr="00C6338A" w:rsidRDefault="00027EA3" w:rsidP="004D7C89">
            <w:pPr>
              <w:jc w:val="center"/>
            </w:pPr>
            <w:r w:rsidRPr="00C6338A">
              <w:t>$</w:t>
            </w:r>
            <w:r w:rsidR="004D7C89" w:rsidRPr="00C6338A">
              <w:t>181</w:t>
            </w:r>
            <w:r w:rsidR="005457E2" w:rsidRPr="00C6338A">
              <w:t>,</w:t>
            </w:r>
            <w:r w:rsidR="004D7C89" w:rsidRPr="00C6338A">
              <w:t>5</w:t>
            </w:r>
            <w:r w:rsidR="005457E2" w:rsidRPr="00C6338A">
              <w:t>00</w:t>
            </w:r>
          </w:p>
        </w:tc>
        <w:tc>
          <w:tcPr>
            <w:tcW w:w="7182" w:type="dxa"/>
          </w:tcPr>
          <w:p w14:paraId="784F8F19" w14:textId="77777777" w:rsidR="00027EA3" w:rsidRDefault="005457E2" w:rsidP="00712916">
            <w:r>
              <w:t>$</w:t>
            </w:r>
            <w:r w:rsidR="004D7C89">
              <w:t>1</w:t>
            </w:r>
            <w:r>
              <w:t>5</w:t>
            </w:r>
            <w:r w:rsidR="004D7C89">
              <w:t>,125</w:t>
            </w:r>
            <w:r>
              <w:t>.00 equally over 12 months</w:t>
            </w:r>
          </w:p>
          <w:p w14:paraId="1F319763" w14:textId="77777777" w:rsidR="0097223F" w:rsidRDefault="0097223F" w:rsidP="00712916"/>
        </w:tc>
      </w:tr>
      <w:tr w:rsidR="00027EA3" w14:paraId="4A5C49ED" w14:textId="77777777" w:rsidTr="0045016B">
        <w:tc>
          <w:tcPr>
            <w:tcW w:w="3880" w:type="dxa"/>
          </w:tcPr>
          <w:p w14:paraId="5131EE71" w14:textId="77777777" w:rsidR="00027EA3" w:rsidRDefault="000D7E97" w:rsidP="0036688D">
            <w:pPr>
              <w:jc w:val="both"/>
            </w:pPr>
            <w:r>
              <w:t xml:space="preserve">Warehouse Utilities </w:t>
            </w:r>
          </w:p>
        </w:tc>
        <w:tc>
          <w:tcPr>
            <w:tcW w:w="1888" w:type="dxa"/>
          </w:tcPr>
          <w:p w14:paraId="0395463D" w14:textId="77777777" w:rsidR="00027EA3" w:rsidRPr="00C6338A" w:rsidRDefault="000D7E97" w:rsidP="00DD73F8">
            <w:pPr>
              <w:jc w:val="center"/>
            </w:pPr>
            <w:r w:rsidRPr="00C6338A">
              <w:t>$</w:t>
            </w:r>
            <w:r w:rsidR="00DD73F8" w:rsidRPr="00C6338A">
              <w:t>5</w:t>
            </w:r>
            <w:r w:rsidR="005457E2" w:rsidRPr="00C6338A">
              <w:t>,</w:t>
            </w:r>
            <w:r w:rsidR="00DD73F8" w:rsidRPr="00C6338A">
              <w:t>5</w:t>
            </w:r>
            <w:r w:rsidR="005457E2" w:rsidRPr="00C6338A">
              <w:t>00</w:t>
            </w:r>
          </w:p>
        </w:tc>
        <w:tc>
          <w:tcPr>
            <w:tcW w:w="7182" w:type="dxa"/>
          </w:tcPr>
          <w:p w14:paraId="10B435D4" w14:textId="77777777" w:rsidR="00027EA3" w:rsidRDefault="005457E2" w:rsidP="00712916">
            <w:r>
              <w:t>$</w:t>
            </w:r>
            <w:r w:rsidR="004A6FBF">
              <w:t>458.33</w:t>
            </w:r>
            <w:r>
              <w:t xml:space="preserve"> monthly based on average of last 12 months </w:t>
            </w:r>
          </w:p>
          <w:p w14:paraId="6C81CB2C" w14:textId="77777777" w:rsidR="0097223F" w:rsidRDefault="0097223F" w:rsidP="00712916"/>
        </w:tc>
      </w:tr>
      <w:tr w:rsidR="0036688D" w14:paraId="760D58BD" w14:textId="77777777" w:rsidTr="0045016B">
        <w:tc>
          <w:tcPr>
            <w:tcW w:w="3880" w:type="dxa"/>
          </w:tcPr>
          <w:p w14:paraId="518CD526" w14:textId="77777777" w:rsidR="0036688D" w:rsidRDefault="0036688D" w:rsidP="0036688D">
            <w:pPr>
              <w:jc w:val="both"/>
            </w:pPr>
            <w:r>
              <w:t>SMAT II Regional Cache</w:t>
            </w:r>
          </w:p>
        </w:tc>
        <w:tc>
          <w:tcPr>
            <w:tcW w:w="1888" w:type="dxa"/>
          </w:tcPr>
          <w:p w14:paraId="2C493818" w14:textId="77777777" w:rsidR="0036688D" w:rsidRDefault="004A6FBF" w:rsidP="0036688D">
            <w:pPr>
              <w:jc w:val="center"/>
              <w:rPr>
                <w:strike/>
              </w:rPr>
            </w:pPr>
            <w:r w:rsidRPr="00432142">
              <w:rPr>
                <w:strike/>
              </w:rPr>
              <w:t>$1</w:t>
            </w:r>
            <w:r w:rsidR="0036688D" w:rsidRPr="00432142">
              <w:rPr>
                <w:strike/>
              </w:rPr>
              <w:t>0,000</w:t>
            </w:r>
          </w:p>
          <w:p w14:paraId="22D9FAA8" w14:textId="6821EBB7" w:rsidR="00432142" w:rsidRPr="00432142" w:rsidRDefault="00EC6DD2" w:rsidP="0036688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↑ $20,7</w:t>
            </w:r>
            <w:r w:rsidR="00432142" w:rsidRPr="00432142">
              <w:rPr>
                <w:color w:val="FF0000"/>
              </w:rPr>
              <w:t>00</w:t>
            </w:r>
          </w:p>
        </w:tc>
        <w:tc>
          <w:tcPr>
            <w:tcW w:w="7182" w:type="dxa"/>
          </w:tcPr>
          <w:p w14:paraId="7BF0EC39" w14:textId="77777777" w:rsidR="00432142" w:rsidRDefault="0036688D" w:rsidP="00712916">
            <w:r>
              <w:t>Funding to maintain regional equipment and supply cache.</w:t>
            </w:r>
            <w:r w:rsidR="005457E2">
              <w:t xml:space="preserve"> </w:t>
            </w:r>
            <w:r w:rsidR="0045016B">
              <w:t>Itemized budget information and p</w:t>
            </w:r>
            <w:r w:rsidR="005457E2">
              <w:t xml:space="preserve">roposed purchases will be submitted to OEMS for approval prior to expenditure of funds. </w:t>
            </w:r>
          </w:p>
          <w:p w14:paraId="1F71CF6E" w14:textId="76BDC3BF" w:rsidR="0036688D" w:rsidRPr="00432142" w:rsidRDefault="00432142" w:rsidP="00712916">
            <w:pPr>
              <w:rPr>
                <w:color w:val="FF0000"/>
              </w:rPr>
            </w:pPr>
            <w:r w:rsidRPr="00432142">
              <w:rPr>
                <w:color w:val="FF0000"/>
              </w:rPr>
              <w:t>Increase funding for this line item to accommodate planned purchases of medical supplies, uniforms, and vehicle/trailer accessories. Specific details pending.</w:t>
            </w:r>
            <w:r w:rsidR="005457E2" w:rsidRPr="00432142">
              <w:rPr>
                <w:color w:val="FF0000"/>
              </w:rPr>
              <w:t xml:space="preserve"> </w:t>
            </w:r>
          </w:p>
          <w:p w14:paraId="6C2F84FA" w14:textId="77777777" w:rsidR="0036688D" w:rsidRDefault="0036688D" w:rsidP="00712916"/>
        </w:tc>
      </w:tr>
      <w:tr w:rsidR="0036688D" w14:paraId="3D303DDA" w14:textId="77777777" w:rsidTr="0045016B">
        <w:tc>
          <w:tcPr>
            <w:tcW w:w="3880" w:type="dxa"/>
          </w:tcPr>
          <w:p w14:paraId="7912367B" w14:textId="77777777" w:rsidR="0036688D" w:rsidRDefault="00B9230F" w:rsidP="0036688D">
            <w:pPr>
              <w:jc w:val="both"/>
            </w:pPr>
            <w:r>
              <w:t xml:space="preserve">SMAT III </w:t>
            </w:r>
            <w:r w:rsidR="006567EE">
              <w:t>Sustainment</w:t>
            </w:r>
          </w:p>
        </w:tc>
        <w:tc>
          <w:tcPr>
            <w:tcW w:w="1888" w:type="dxa"/>
          </w:tcPr>
          <w:p w14:paraId="4AC0F535" w14:textId="77777777" w:rsidR="0036688D" w:rsidRPr="00C6338A" w:rsidRDefault="004A6FBF" w:rsidP="004A6FBF">
            <w:pPr>
              <w:jc w:val="center"/>
            </w:pPr>
            <w:r w:rsidRPr="00C6338A">
              <w:t>$</w:t>
            </w:r>
            <w:r w:rsidR="004429F4" w:rsidRPr="00C6338A">
              <w:t>2</w:t>
            </w:r>
            <w:r w:rsidRPr="00C6338A">
              <w:t>4</w:t>
            </w:r>
            <w:r w:rsidR="004429F4" w:rsidRPr="00C6338A">
              <w:t>,</w:t>
            </w:r>
            <w:r w:rsidRPr="00C6338A">
              <w:t>5</w:t>
            </w:r>
            <w:r w:rsidR="004429F4" w:rsidRPr="00C6338A">
              <w:t>00</w:t>
            </w:r>
          </w:p>
        </w:tc>
        <w:tc>
          <w:tcPr>
            <w:tcW w:w="7182" w:type="dxa"/>
          </w:tcPr>
          <w:p w14:paraId="678BDB14" w14:textId="77777777" w:rsidR="004429F4" w:rsidRDefault="0045016B" w:rsidP="00712916">
            <w:r>
              <w:t xml:space="preserve">Funding to support </w:t>
            </w:r>
            <w:r w:rsidR="004A6FBF">
              <w:t>7</w:t>
            </w:r>
            <w:r>
              <w:t xml:space="preserve"> SMAT III</w:t>
            </w:r>
            <w:r w:rsidR="004A6FBF">
              <w:t>s</w:t>
            </w:r>
            <w:r>
              <w:t>; itemized budget information and proposed purchases will be submitted to OEMS for approval prior to expenditures. Submission no</w:t>
            </w:r>
            <w:r w:rsidR="00353EFF">
              <w:t xml:space="preserve"> later than December 31, 2015.</w:t>
            </w:r>
          </w:p>
          <w:p w14:paraId="7B606C86" w14:textId="77777777" w:rsidR="004429F4" w:rsidRDefault="004429F4" w:rsidP="00712916"/>
        </w:tc>
      </w:tr>
      <w:tr w:rsidR="0036688D" w14:paraId="0B43435E" w14:textId="77777777" w:rsidTr="0045016B">
        <w:tc>
          <w:tcPr>
            <w:tcW w:w="3880" w:type="dxa"/>
          </w:tcPr>
          <w:p w14:paraId="7EC1A0B2" w14:textId="77777777" w:rsidR="0036688D" w:rsidRDefault="006567EE" w:rsidP="0036688D">
            <w:pPr>
              <w:jc w:val="both"/>
            </w:pPr>
            <w:r>
              <w:t>Ambulance Strike Team Sustainment</w:t>
            </w:r>
          </w:p>
        </w:tc>
        <w:tc>
          <w:tcPr>
            <w:tcW w:w="1888" w:type="dxa"/>
          </w:tcPr>
          <w:p w14:paraId="653EB7F6" w14:textId="77777777" w:rsidR="0036688D" w:rsidRPr="00C6338A" w:rsidRDefault="006567EE" w:rsidP="0036688D">
            <w:pPr>
              <w:jc w:val="center"/>
            </w:pPr>
            <w:r w:rsidRPr="00C6338A">
              <w:t>$1,500</w:t>
            </w:r>
          </w:p>
        </w:tc>
        <w:tc>
          <w:tcPr>
            <w:tcW w:w="7182" w:type="dxa"/>
          </w:tcPr>
          <w:p w14:paraId="32243667" w14:textId="77777777" w:rsidR="0036688D" w:rsidRDefault="0045016B" w:rsidP="00712916">
            <w:r>
              <w:t xml:space="preserve">Funding to support the AST; itemized budget information and proposed purchases will be submitted to OEMS for approval prior to expenditures.  Submission no later than December 31, 2015.  </w:t>
            </w:r>
          </w:p>
          <w:p w14:paraId="3247E5AF" w14:textId="77777777" w:rsidR="0097223F" w:rsidRDefault="0097223F" w:rsidP="00712916"/>
        </w:tc>
      </w:tr>
      <w:tr w:rsidR="00C6338A" w14:paraId="383A0839" w14:textId="77777777" w:rsidTr="0045016B">
        <w:tc>
          <w:tcPr>
            <w:tcW w:w="3880" w:type="dxa"/>
          </w:tcPr>
          <w:p w14:paraId="2E7C29FE" w14:textId="77777777" w:rsidR="00C6338A" w:rsidRDefault="00C6338A" w:rsidP="0036688D">
            <w:pPr>
              <w:jc w:val="both"/>
            </w:pPr>
            <w:r>
              <w:t>Regional Full-Scale Exercise</w:t>
            </w:r>
          </w:p>
        </w:tc>
        <w:tc>
          <w:tcPr>
            <w:tcW w:w="1888" w:type="dxa"/>
          </w:tcPr>
          <w:p w14:paraId="6C63BBA1" w14:textId="77777777" w:rsidR="00C6338A" w:rsidRPr="00C6338A" w:rsidRDefault="00C6338A" w:rsidP="0036688D">
            <w:pPr>
              <w:jc w:val="center"/>
            </w:pPr>
            <w:r w:rsidRPr="00C6338A">
              <w:t>$0.00</w:t>
            </w:r>
          </w:p>
        </w:tc>
        <w:tc>
          <w:tcPr>
            <w:tcW w:w="7182" w:type="dxa"/>
          </w:tcPr>
          <w:p w14:paraId="4921FED5" w14:textId="77777777" w:rsidR="00C6338A" w:rsidRDefault="0005359E" w:rsidP="00712916">
            <w:r>
              <w:t>Conduct 4 exercises across the region utilizing the same MSEL.</w:t>
            </w:r>
          </w:p>
        </w:tc>
      </w:tr>
      <w:tr w:rsidR="00B64934" w14:paraId="1C1958A9" w14:textId="77777777" w:rsidTr="0045016B">
        <w:tc>
          <w:tcPr>
            <w:tcW w:w="3880" w:type="dxa"/>
          </w:tcPr>
          <w:p w14:paraId="255A3A31" w14:textId="77777777" w:rsidR="00B64934" w:rsidRDefault="00EC1355" w:rsidP="00EC1355">
            <w:r>
              <w:t>Standardized</w:t>
            </w:r>
            <w:r w:rsidR="00B64934">
              <w:t xml:space="preserve"> Hospital </w:t>
            </w:r>
            <w:r>
              <w:t>First-Receiver</w:t>
            </w:r>
            <w:r w:rsidR="00B64934">
              <w:t xml:space="preserve"> Guidance</w:t>
            </w:r>
            <w:r>
              <w:t xml:space="preserve"> Development</w:t>
            </w:r>
          </w:p>
        </w:tc>
        <w:tc>
          <w:tcPr>
            <w:tcW w:w="1888" w:type="dxa"/>
          </w:tcPr>
          <w:p w14:paraId="11772838" w14:textId="77777777" w:rsidR="00B64934" w:rsidRPr="00C6338A" w:rsidRDefault="006001E2" w:rsidP="0036688D">
            <w:pPr>
              <w:jc w:val="center"/>
            </w:pPr>
            <w:r w:rsidRPr="00C6338A">
              <w:t>$15,000</w:t>
            </w:r>
          </w:p>
        </w:tc>
        <w:tc>
          <w:tcPr>
            <w:tcW w:w="7182" w:type="dxa"/>
          </w:tcPr>
          <w:p w14:paraId="234EAB96" w14:textId="77777777" w:rsidR="00B64934" w:rsidRDefault="006001E2" w:rsidP="00712916">
            <w:r>
              <w:t>Educational materials and travel.</w:t>
            </w:r>
          </w:p>
        </w:tc>
      </w:tr>
      <w:tr w:rsidR="00925D74" w14:paraId="23F72ABB" w14:textId="77777777" w:rsidTr="0045016B">
        <w:tc>
          <w:tcPr>
            <w:tcW w:w="3880" w:type="dxa"/>
          </w:tcPr>
          <w:p w14:paraId="136B0398" w14:textId="77777777" w:rsidR="00925D74" w:rsidRDefault="00925D74" w:rsidP="00EC1355">
            <w:r>
              <w:t>Regional Evacuation/ Patient Coordination Program</w:t>
            </w:r>
          </w:p>
        </w:tc>
        <w:tc>
          <w:tcPr>
            <w:tcW w:w="1888" w:type="dxa"/>
          </w:tcPr>
          <w:p w14:paraId="0B759A8A" w14:textId="77777777" w:rsidR="00925D74" w:rsidRPr="00C6338A" w:rsidRDefault="00925D74" w:rsidP="0036688D">
            <w:pPr>
              <w:jc w:val="center"/>
            </w:pPr>
            <w:r>
              <w:t>$0.00</w:t>
            </w:r>
          </w:p>
        </w:tc>
        <w:tc>
          <w:tcPr>
            <w:tcW w:w="7182" w:type="dxa"/>
          </w:tcPr>
          <w:p w14:paraId="39B65C13" w14:textId="77777777" w:rsidR="00925D74" w:rsidRDefault="00925D74" w:rsidP="00712916">
            <w:r>
              <w:t xml:space="preserve">Establish Evacuation Committee, develop strategic plan, and complete </w:t>
            </w:r>
            <w:r w:rsidR="0005359E">
              <w:t>draft Bed Availability Center plan.</w:t>
            </w:r>
          </w:p>
        </w:tc>
      </w:tr>
      <w:tr w:rsidR="00753D30" w14:paraId="15B974DB" w14:textId="77777777" w:rsidTr="0045016B">
        <w:tc>
          <w:tcPr>
            <w:tcW w:w="3880" w:type="dxa"/>
          </w:tcPr>
          <w:p w14:paraId="5C2F1C00" w14:textId="77777777" w:rsidR="00753D30" w:rsidRPr="00432142" w:rsidRDefault="00753D30" w:rsidP="00753D30">
            <w:pPr>
              <w:jc w:val="both"/>
            </w:pPr>
            <w:r w:rsidRPr="00432142">
              <w:t>Contract Personnel</w:t>
            </w:r>
          </w:p>
        </w:tc>
        <w:tc>
          <w:tcPr>
            <w:tcW w:w="1888" w:type="dxa"/>
          </w:tcPr>
          <w:p w14:paraId="16522490" w14:textId="77777777" w:rsidR="00753D30" w:rsidRPr="00432142" w:rsidRDefault="00753D30" w:rsidP="00753D30">
            <w:pPr>
              <w:jc w:val="center"/>
            </w:pPr>
            <w:r w:rsidRPr="00432142">
              <w:t>$4,420</w:t>
            </w:r>
          </w:p>
        </w:tc>
        <w:tc>
          <w:tcPr>
            <w:tcW w:w="7182" w:type="dxa"/>
          </w:tcPr>
          <w:p w14:paraId="685165C0" w14:textId="77777777" w:rsidR="00753D30" w:rsidRPr="00432142" w:rsidRDefault="00753D30" w:rsidP="00753D30">
            <w:pPr>
              <w:jc w:val="both"/>
            </w:pPr>
            <w:r w:rsidRPr="00432142">
              <w:t>Logistics contractor to maintain operational readiness during MHPC staff transitions. $4,420 transferred from Admin- Salaries.</w:t>
            </w:r>
          </w:p>
        </w:tc>
      </w:tr>
      <w:tr w:rsidR="00753D30" w:rsidRPr="00462398" w14:paraId="1012F385" w14:textId="77777777" w:rsidTr="0045016B">
        <w:tc>
          <w:tcPr>
            <w:tcW w:w="3880" w:type="dxa"/>
            <w:shd w:val="clear" w:color="auto" w:fill="A6A6A6" w:themeFill="background1" w:themeFillShade="A6"/>
          </w:tcPr>
          <w:p w14:paraId="06C4C3F0" w14:textId="77777777" w:rsidR="00753D30" w:rsidRPr="00462398" w:rsidRDefault="00753D30" w:rsidP="00753D30">
            <w:pPr>
              <w:jc w:val="both"/>
              <w:rPr>
                <w:b/>
              </w:rPr>
            </w:pPr>
            <w:r w:rsidRPr="00462398">
              <w:rPr>
                <w:b/>
              </w:rPr>
              <w:t>Total Budget Amount</w:t>
            </w:r>
          </w:p>
        </w:tc>
        <w:tc>
          <w:tcPr>
            <w:tcW w:w="1888" w:type="dxa"/>
            <w:shd w:val="clear" w:color="auto" w:fill="A6A6A6" w:themeFill="background1" w:themeFillShade="A6"/>
          </w:tcPr>
          <w:p w14:paraId="690B5FCF" w14:textId="77777777" w:rsidR="00753D30" w:rsidRDefault="00753D30" w:rsidP="00753D30">
            <w:pPr>
              <w:jc w:val="center"/>
              <w:rPr>
                <w:b/>
                <w:strike/>
              </w:rPr>
            </w:pPr>
            <w:r w:rsidRPr="00432142">
              <w:rPr>
                <w:b/>
                <w:strike/>
              </w:rPr>
              <w:t>$242,420.00</w:t>
            </w:r>
          </w:p>
          <w:p w14:paraId="467E68B0" w14:textId="376652FC" w:rsidR="00432142" w:rsidRPr="00432142" w:rsidRDefault="00EC6DD2" w:rsidP="00753D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$253, 1</w:t>
            </w:r>
            <w:r w:rsidR="00432142" w:rsidRPr="00432142">
              <w:rPr>
                <w:b/>
                <w:color w:val="FF0000"/>
              </w:rPr>
              <w:t>20.00</w:t>
            </w:r>
          </w:p>
        </w:tc>
        <w:tc>
          <w:tcPr>
            <w:tcW w:w="7182" w:type="dxa"/>
            <w:shd w:val="clear" w:color="auto" w:fill="A6A6A6" w:themeFill="background1" w:themeFillShade="A6"/>
          </w:tcPr>
          <w:p w14:paraId="7A830991" w14:textId="77777777" w:rsidR="00753D30" w:rsidRPr="00462398" w:rsidRDefault="00753D30" w:rsidP="00753D30">
            <w:pPr>
              <w:jc w:val="both"/>
              <w:rPr>
                <w:b/>
              </w:rPr>
            </w:pPr>
          </w:p>
        </w:tc>
      </w:tr>
    </w:tbl>
    <w:p w14:paraId="4214E1E6" w14:textId="77777777" w:rsidR="008F02D4" w:rsidRDefault="008F02D4" w:rsidP="008F02D4">
      <w:pPr>
        <w:rPr>
          <w:sz w:val="28"/>
        </w:rPr>
        <w:sectPr w:rsidR="008F02D4" w:rsidSect="00B2432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1887"/>
        <w:gridCol w:w="7182"/>
      </w:tblGrid>
      <w:tr w:rsidR="008F02D4" w:rsidRPr="008D403B" w14:paraId="2222A37C" w14:textId="77777777" w:rsidTr="0045016B">
        <w:tc>
          <w:tcPr>
            <w:tcW w:w="3881" w:type="dxa"/>
            <w:shd w:val="clear" w:color="auto" w:fill="A6A6A6" w:themeFill="background1" w:themeFillShade="A6"/>
          </w:tcPr>
          <w:p w14:paraId="362B1151" w14:textId="77777777" w:rsidR="008F02D4" w:rsidRPr="008D403B" w:rsidRDefault="008F02D4" w:rsidP="008F0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 Responder Health and Safety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2D442552" w14:textId="77777777" w:rsidR="008F02D4" w:rsidRPr="008D403B" w:rsidRDefault="008F02D4" w:rsidP="0036688D">
            <w:pPr>
              <w:jc w:val="center"/>
              <w:rPr>
                <w:b/>
              </w:rPr>
            </w:pPr>
            <w:r w:rsidRPr="008D403B">
              <w:rPr>
                <w:b/>
              </w:rPr>
              <w:t>Budget Amount</w:t>
            </w:r>
          </w:p>
        </w:tc>
        <w:tc>
          <w:tcPr>
            <w:tcW w:w="7182" w:type="dxa"/>
            <w:shd w:val="clear" w:color="auto" w:fill="A6A6A6" w:themeFill="background1" w:themeFillShade="A6"/>
          </w:tcPr>
          <w:p w14:paraId="2A588CEA" w14:textId="77777777" w:rsidR="008F02D4" w:rsidRPr="008D403B" w:rsidRDefault="0045016B" w:rsidP="0036688D">
            <w:pPr>
              <w:jc w:val="center"/>
              <w:rPr>
                <w:b/>
              </w:rPr>
            </w:pPr>
            <w:r>
              <w:rPr>
                <w:b/>
              </w:rPr>
              <w:t>Budget Details</w:t>
            </w:r>
          </w:p>
        </w:tc>
      </w:tr>
      <w:tr w:rsidR="0097223F" w:rsidRPr="008D403B" w14:paraId="63CCDEB1" w14:textId="77777777" w:rsidTr="0097223F">
        <w:tc>
          <w:tcPr>
            <w:tcW w:w="3881" w:type="dxa"/>
            <w:shd w:val="clear" w:color="auto" w:fill="auto"/>
          </w:tcPr>
          <w:p w14:paraId="25E6818C" w14:textId="77777777" w:rsidR="0097223F" w:rsidRDefault="0097223F" w:rsidP="008F02D4">
            <w:pPr>
              <w:jc w:val="center"/>
              <w:rPr>
                <w:b/>
              </w:rPr>
            </w:pPr>
          </w:p>
        </w:tc>
        <w:tc>
          <w:tcPr>
            <w:tcW w:w="1887" w:type="dxa"/>
            <w:shd w:val="clear" w:color="auto" w:fill="auto"/>
          </w:tcPr>
          <w:p w14:paraId="1704A5DD" w14:textId="77777777" w:rsidR="0097223F" w:rsidRPr="008D403B" w:rsidRDefault="0097223F" w:rsidP="0036688D">
            <w:pPr>
              <w:jc w:val="center"/>
              <w:rPr>
                <w:b/>
              </w:rPr>
            </w:pPr>
          </w:p>
        </w:tc>
        <w:tc>
          <w:tcPr>
            <w:tcW w:w="7182" w:type="dxa"/>
            <w:shd w:val="clear" w:color="auto" w:fill="auto"/>
          </w:tcPr>
          <w:p w14:paraId="285BC622" w14:textId="77777777" w:rsidR="0097223F" w:rsidRDefault="0097223F" w:rsidP="0036688D">
            <w:pPr>
              <w:jc w:val="center"/>
              <w:rPr>
                <w:b/>
              </w:rPr>
            </w:pPr>
          </w:p>
        </w:tc>
      </w:tr>
      <w:tr w:rsidR="008F02D4" w:rsidRPr="00462398" w14:paraId="3ADA3A53" w14:textId="77777777" w:rsidTr="0097223F">
        <w:tc>
          <w:tcPr>
            <w:tcW w:w="3881" w:type="dxa"/>
            <w:shd w:val="clear" w:color="auto" w:fill="A6A6A6" w:themeFill="background1" w:themeFillShade="A6"/>
          </w:tcPr>
          <w:p w14:paraId="45880C0F" w14:textId="77777777" w:rsidR="008F02D4" w:rsidRPr="00462398" w:rsidRDefault="008F02D4" w:rsidP="0036688D">
            <w:pPr>
              <w:jc w:val="both"/>
              <w:rPr>
                <w:b/>
              </w:rPr>
            </w:pPr>
            <w:r w:rsidRPr="00462398">
              <w:rPr>
                <w:b/>
              </w:rPr>
              <w:t>Total Budget Amount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F437A89" w14:textId="77777777" w:rsidR="008F02D4" w:rsidRPr="00462398" w:rsidRDefault="008F02D4" w:rsidP="0077188B">
            <w:pPr>
              <w:jc w:val="center"/>
              <w:rPr>
                <w:b/>
              </w:rPr>
            </w:pPr>
          </w:p>
        </w:tc>
        <w:tc>
          <w:tcPr>
            <w:tcW w:w="7182" w:type="dxa"/>
            <w:shd w:val="clear" w:color="auto" w:fill="A6A6A6" w:themeFill="background1" w:themeFillShade="A6"/>
          </w:tcPr>
          <w:p w14:paraId="2AC0A081" w14:textId="77777777" w:rsidR="008F02D4" w:rsidRPr="00462398" w:rsidRDefault="008F02D4" w:rsidP="0036688D">
            <w:pPr>
              <w:jc w:val="both"/>
              <w:rPr>
                <w:b/>
              </w:rPr>
            </w:pPr>
          </w:p>
        </w:tc>
      </w:tr>
    </w:tbl>
    <w:p w14:paraId="60FC443D" w14:textId="77777777" w:rsidR="008F02D4" w:rsidRDefault="008F02D4" w:rsidP="008F02D4">
      <w:pPr>
        <w:rPr>
          <w:sz w:val="28"/>
        </w:rPr>
        <w:sectPr w:rsidR="008F02D4" w:rsidSect="00B2432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1887"/>
        <w:gridCol w:w="7182"/>
      </w:tblGrid>
      <w:tr w:rsidR="008F02D4" w:rsidRPr="008D403B" w14:paraId="70F3EB17" w14:textId="77777777" w:rsidTr="00D75041">
        <w:tc>
          <w:tcPr>
            <w:tcW w:w="3881" w:type="dxa"/>
            <w:shd w:val="clear" w:color="auto" w:fill="A6A6A6" w:themeFill="background1" w:themeFillShade="A6"/>
          </w:tcPr>
          <w:p w14:paraId="48D2B9F1" w14:textId="77777777" w:rsidR="008F02D4" w:rsidRPr="008D403B" w:rsidRDefault="008F02D4" w:rsidP="008F0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 Volunteer Management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57342DF6" w14:textId="77777777" w:rsidR="008F02D4" w:rsidRPr="008D403B" w:rsidRDefault="008F02D4" w:rsidP="0036688D">
            <w:pPr>
              <w:jc w:val="center"/>
              <w:rPr>
                <w:b/>
              </w:rPr>
            </w:pPr>
            <w:r w:rsidRPr="008D403B">
              <w:rPr>
                <w:b/>
              </w:rPr>
              <w:t>Budget Amount</w:t>
            </w:r>
          </w:p>
        </w:tc>
        <w:tc>
          <w:tcPr>
            <w:tcW w:w="7182" w:type="dxa"/>
            <w:shd w:val="clear" w:color="auto" w:fill="A6A6A6" w:themeFill="background1" w:themeFillShade="A6"/>
          </w:tcPr>
          <w:p w14:paraId="07D4274A" w14:textId="77777777" w:rsidR="008F02D4" w:rsidRPr="008D403B" w:rsidRDefault="008F02D4" w:rsidP="0036688D">
            <w:pPr>
              <w:jc w:val="center"/>
              <w:rPr>
                <w:b/>
              </w:rPr>
            </w:pPr>
            <w:r w:rsidRPr="008D403B">
              <w:rPr>
                <w:b/>
              </w:rPr>
              <w:t>Commentary</w:t>
            </w:r>
          </w:p>
        </w:tc>
      </w:tr>
      <w:tr w:rsidR="008F02D4" w14:paraId="5AEACB25" w14:textId="77777777" w:rsidTr="00D75041">
        <w:tc>
          <w:tcPr>
            <w:tcW w:w="3881" w:type="dxa"/>
          </w:tcPr>
          <w:p w14:paraId="588ECDCF" w14:textId="77777777" w:rsidR="008F02D4" w:rsidRDefault="00925D74" w:rsidP="0036688D">
            <w:pPr>
              <w:jc w:val="both"/>
            </w:pPr>
            <w:r>
              <w:t>Volunteer Recruitment and Retention</w:t>
            </w:r>
          </w:p>
        </w:tc>
        <w:tc>
          <w:tcPr>
            <w:tcW w:w="1887" w:type="dxa"/>
          </w:tcPr>
          <w:p w14:paraId="797A7329" w14:textId="77777777" w:rsidR="008F02D4" w:rsidRDefault="00925D74" w:rsidP="0036688D">
            <w:pPr>
              <w:jc w:val="center"/>
            </w:pPr>
            <w:r>
              <w:t>$0.00</w:t>
            </w:r>
          </w:p>
        </w:tc>
        <w:tc>
          <w:tcPr>
            <w:tcW w:w="7182" w:type="dxa"/>
          </w:tcPr>
          <w:p w14:paraId="69A0DA7D" w14:textId="77777777" w:rsidR="008F02D4" w:rsidRDefault="00925D74" w:rsidP="0036688D">
            <w:pPr>
              <w:jc w:val="both"/>
            </w:pPr>
            <w:r>
              <w:t>3 online and 3 hands-on training events and an increase in Active Roster volunteers</w:t>
            </w:r>
          </w:p>
        </w:tc>
      </w:tr>
      <w:tr w:rsidR="008F02D4" w:rsidRPr="00462398" w14:paraId="30DA5902" w14:textId="77777777" w:rsidTr="00D75041">
        <w:tc>
          <w:tcPr>
            <w:tcW w:w="3881" w:type="dxa"/>
            <w:shd w:val="clear" w:color="auto" w:fill="A6A6A6" w:themeFill="background1" w:themeFillShade="A6"/>
          </w:tcPr>
          <w:p w14:paraId="7C802D32" w14:textId="77777777" w:rsidR="008F02D4" w:rsidRPr="00462398" w:rsidRDefault="008F02D4" w:rsidP="0036688D">
            <w:pPr>
              <w:jc w:val="both"/>
              <w:rPr>
                <w:b/>
              </w:rPr>
            </w:pPr>
            <w:r w:rsidRPr="00462398">
              <w:rPr>
                <w:b/>
              </w:rPr>
              <w:t>Total Budget Amount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5C52C070" w14:textId="77777777" w:rsidR="008F02D4" w:rsidRPr="00462398" w:rsidRDefault="008F02D4" w:rsidP="0036688D">
            <w:pPr>
              <w:jc w:val="center"/>
              <w:rPr>
                <w:b/>
              </w:rPr>
            </w:pPr>
          </w:p>
        </w:tc>
        <w:tc>
          <w:tcPr>
            <w:tcW w:w="7182" w:type="dxa"/>
            <w:shd w:val="clear" w:color="auto" w:fill="A6A6A6" w:themeFill="background1" w:themeFillShade="A6"/>
          </w:tcPr>
          <w:p w14:paraId="6DAD6A77" w14:textId="77777777" w:rsidR="008F02D4" w:rsidRPr="00462398" w:rsidRDefault="008F02D4" w:rsidP="0036688D">
            <w:pPr>
              <w:jc w:val="both"/>
              <w:rPr>
                <w:b/>
              </w:rPr>
            </w:pPr>
          </w:p>
        </w:tc>
      </w:tr>
      <w:tr w:rsidR="00D75041" w:rsidRPr="00462398" w14:paraId="74550411" w14:textId="77777777" w:rsidTr="00420E86">
        <w:tc>
          <w:tcPr>
            <w:tcW w:w="3881" w:type="dxa"/>
            <w:tcBorders>
              <w:right w:val="nil"/>
            </w:tcBorders>
            <w:shd w:val="clear" w:color="auto" w:fill="D9D9D9" w:themeFill="background1" w:themeFillShade="D9"/>
          </w:tcPr>
          <w:p w14:paraId="43956C48" w14:textId="77777777" w:rsidR="00D75041" w:rsidRPr="00462398" w:rsidRDefault="00D75041" w:rsidP="00420E86">
            <w:pPr>
              <w:jc w:val="both"/>
              <w:rPr>
                <w:b/>
              </w:rPr>
            </w:pPr>
          </w:p>
        </w:tc>
        <w:tc>
          <w:tcPr>
            <w:tcW w:w="188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67D5BB" w14:textId="77777777" w:rsidR="00D75041" w:rsidRPr="00462398" w:rsidRDefault="00D75041" w:rsidP="00420E86">
            <w:pPr>
              <w:jc w:val="center"/>
              <w:rPr>
                <w:b/>
              </w:rPr>
            </w:pPr>
          </w:p>
        </w:tc>
        <w:tc>
          <w:tcPr>
            <w:tcW w:w="7182" w:type="dxa"/>
            <w:tcBorders>
              <w:left w:val="nil"/>
            </w:tcBorders>
            <w:shd w:val="clear" w:color="auto" w:fill="D9D9D9" w:themeFill="background1" w:themeFillShade="D9"/>
          </w:tcPr>
          <w:p w14:paraId="687F3D06" w14:textId="77777777" w:rsidR="00D75041" w:rsidRPr="00462398" w:rsidRDefault="00D75041" w:rsidP="00420E86">
            <w:pPr>
              <w:jc w:val="both"/>
              <w:rPr>
                <w:b/>
              </w:rPr>
            </w:pPr>
          </w:p>
        </w:tc>
      </w:tr>
      <w:tr w:rsidR="00D75041" w:rsidRPr="00462398" w14:paraId="25A08CC0" w14:textId="77777777" w:rsidTr="00420E86">
        <w:tc>
          <w:tcPr>
            <w:tcW w:w="3881" w:type="dxa"/>
            <w:shd w:val="clear" w:color="auto" w:fill="A6A6A6" w:themeFill="background1" w:themeFillShade="A6"/>
          </w:tcPr>
          <w:p w14:paraId="7C89E7CC" w14:textId="77777777" w:rsidR="00D75041" w:rsidRDefault="00D75041" w:rsidP="00420E86">
            <w:pPr>
              <w:jc w:val="both"/>
              <w:rPr>
                <w:b/>
              </w:rPr>
            </w:pPr>
            <w:r>
              <w:rPr>
                <w:b/>
              </w:rPr>
              <w:t>TOTAL BUDGET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518E8567" w14:textId="38801D04" w:rsidR="00D75041" w:rsidRPr="00462398" w:rsidRDefault="00C55789" w:rsidP="00C55789">
            <w:pPr>
              <w:jc w:val="center"/>
              <w:rPr>
                <w:b/>
              </w:rPr>
            </w:pPr>
            <w:r>
              <w:rPr>
                <w:b/>
              </w:rPr>
              <w:t>$655</w:t>
            </w:r>
            <w:r w:rsidR="00D75041">
              <w:rPr>
                <w:b/>
              </w:rPr>
              <w:t>,</w:t>
            </w:r>
            <w:r w:rsidR="00D00EB0">
              <w:rPr>
                <w:b/>
              </w:rPr>
              <w:t>3</w:t>
            </w:r>
            <w:r>
              <w:rPr>
                <w:b/>
              </w:rPr>
              <w:t>44</w:t>
            </w:r>
          </w:p>
        </w:tc>
        <w:tc>
          <w:tcPr>
            <w:tcW w:w="7182" w:type="dxa"/>
            <w:shd w:val="clear" w:color="auto" w:fill="A6A6A6" w:themeFill="background1" w:themeFillShade="A6"/>
          </w:tcPr>
          <w:p w14:paraId="63A0A9D7" w14:textId="77777777" w:rsidR="00D75041" w:rsidRPr="00462398" w:rsidRDefault="00D75041" w:rsidP="00420E86">
            <w:pPr>
              <w:jc w:val="both"/>
              <w:rPr>
                <w:b/>
              </w:rPr>
            </w:pPr>
          </w:p>
        </w:tc>
      </w:tr>
    </w:tbl>
    <w:p w14:paraId="1B446DF4" w14:textId="77777777" w:rsidR="00615861" w:rsidRPr="00B571A6" w:rsidRDefault="00615861" w:rsidP="008F02D4">
      <w:pPr>
        <w:rPr>
          <w:sz w:val="28"/>
        </w:rPr>
      </w:pPr>
    </w:p>
    <w:sectPr w:rsidR="00615861" w:rsidRPr="00B571A6" w:rsidSect="00B24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B2E6" w14:textId="77777777" w:rsidR="002B139F" w:rsidRDefault="002B139F" w:rsidP="00B571A6">
      <w:r>
        <w:separator/>
      </w:r>
    </w:p>
  </w:endnote>
  <w:endnote w:type="continuationSeparator" w:id="0">
    <w:p w14:paraId="445363AE" w14:textId="77777777" w:rsidR="002B139F" w:rsidRDefault="002B139F" w:rsidP="00B5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970577"/>
      <w:docPartObj>
        <w:docPartGallery w:val="Page Numbers (Bottom of Page)"/>
        <w:docPartUnique/>
      </w:docPartObj>
    </w:sdtPr>
    <w:sdtEndPr/>
    <w:sdtContent>
      <w:p w14:paraId="7E4B2CE2" w14:textId="77777777" w:rsidR="00A659CE" w:rsidRDefault="00B813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5D429" w14:textId="77777777" w:rsidR="00A659CE" w:rsidRDefault="00A659CE">
    <w:pPr>
      <w:pStyle w:val="Footer"/>
    </w:pPr>
    <w:r>
      <w:t>North Carolina Healthcare Preparedness, Response, and Recovery Program</w:t>
    </w:r>
  </w:p>
  <w:p w14:paraId="25E6043D" w14:textId="13D0AE57" w:rsidR="00D00EB0" w:rsidRDefault="00D00EB0">
    <w:pPr>
      <w:pStyle w:val="Footer"/>
    </w:pPr>
    <w:r>
      <w:t>Revision 2: December 28, 2015 SHS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AF911" w14:textId="77777777" w:rsidR="002B139F" w:rsidRDefault="002B139F" w:rsidP="00B571A6">
      <w:r>
        <w:separator/>
      </w:r>
    </w:p>
  </w:footnote>
  <w:footnote w:type="continuationSeparator" w:id="0">
    <w:p w14:paraId="784598A5" w14:textId="77777777" w:rsidR="002B139F" w:rsidRDefault="002B139F" w:rsidP="00B5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987353"/>
      <w:docPartObj>
        <w:docPartGallery w:val="Watermarks"/>
        <w:docPartUnique/>
      </w:docPartObj>
    </w:sdtPr>
    <w:sdtEndPr/>
    <w:sdtContent>
      <w:p w14:paraId="0AD1E206" w14:textId="77777777" w:rsidR="00CE7AF6" w:rsidRDefault="004D7A76">
        <w:pPr>
          <w:pStyle w:val="Header"/>
        </w:pPr>
        <w:r>
          <w:rPr>
            <w:noProof/>
          </w:rPr>
          <w:pict w14:anchorId="46D884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24"/>
    <w:rsid w:val="00016EC1"/>
    <w:rsid w:val="00026CC2"/>
    <w:rsid w:val="00027EA3"/>
    <w:rsid w:val="00033C22"/>
    <w:rsid w:val="00045D54"/>
    <w:rsid w:val="0005359E"/>
    <w:rsid w:val="00063276"/>
    <w:rsid w:val="00094214"/>
    <w:rsid w:val="000B5ADB"/>
    <w:rsid w:val="000D7E97"/>
    <w:rsid w:val="000E40F1"/>
    <w:rsid w:val="00127597"/>
    <w:rsid w:val="0018705E"/>
    <w:rsid w:val="00192BDE"/>
    <w:rsid w:val="002303D5"/>
    <w:rsid w:val="002A7AE5"/>
    <w:rsid w:val="002B139F"/>
    <w:rsid w:val="002E0AB9"/>
    <w:rsid w:val="00317208"/>
    <w:rsid w:val="0032416E"/>
    <w:rsid w:val="00353EFF"/>
    <w:rsid w:val="0036688D"/>
    <w:rsid w:val="003A0C96"/>
    <w:rsid w:val="003B1256"/>
    <w:rsid w:val="003B3C81"/>
    <w:rsid w:val="003C38D6"/>
    <w:rsid w:val="00432142"/>
    <w:rsid w:val="004429F4"/>
    <w:rsid w:val="0045016B"/>
    <w:rsid w:val="00462398"/>
    <w:rsid w:val="004A2F55"/>
    <w:rsid w:val="004A6FBF"/>
    <w:rsid w:val="004D77F4"/>
    <w:rsid w:val="004D7A76"/>
    <w:rsid w:val="004D7C89"/>
    <w:rsid w:val="00505BF4"/>
    <w:rsid w:val="0050788D"/>
    <w:rsid w:val="0052259D"/>
    <w:rsid w:val="005457E2"/>
    <w:rsid w:val="005755B4"/>
    <w:rsid w:val="005B7078"/>
    <w:rsid w:val="005C4386"/>
    <w:rsid w:val="005D4CE8"/>
    <w:rsid w:val="005F3975"/>
    <w:rsid w:val="005F5671"/>
    <w:rsid w:val="006001E2"/>
    <w:rsid w:val="00615861"/>
    <w:rsid w:val="0063133B"/>
    <w:rsid w:val="006567EE"/>
    <w:rsid w:val="00686BDE"/>
    <w:rsid w:val="006904B5"/>
    <w:rsid w:val="006D0680"/>
    <w:rsid w:val="006F6382"/>
    <w:rsid w:val="007078B0"/>
    <w:rsid w:val="00712916"/>
    <w:rsid w:val="007348A5"/>
    <w:rsid w:val="00740E72"/>
    <w:rsid w:val="00742C7A"/>
    <w:rsid w:val="00753D30"/>
    <w:rsid w:val="0076415F"/>
    <w:rsid w:val="0077188B"/>
    <w:rsid w:val="007E51B0"/>
    <w:rsid w:val="007F4375"/>
    <w:rsid w:val="0080413B"/>
    <w:rsid w:val="00836C3C"/>
    <w:rsid w:val="00851EC8"/>
    <w:rsid w:val="008B2DD1"/>
    <w:rsid w:val="008D403B"/>
    <w:rsid w:val="008D5B80"/>
    <w:rsid w:val="008D671E"/>
    <w:rsid w:val="008F02D4"/>
    <w:rsid w:val="008F148A"/>
    <w:rsid w:val="009119B8"/>
    <w:rsid w:val="00925D74"/>
    <w:rsid w:val="00936C8F"/>
    <w:rsid w:val="00942A3F"/>
    <w:rsid w:val="0097223F"/>
    <w:rsid w:val="00993637"/>
    <w:rsid w:val="009B0045"/>
    <w:rsid w:val="009B3B94"/>
    <w:rsid w:val="009E4692"/>
    <w:rsid w:val="00A14C37"/>
    <w:rsid w:val="00A15B6E"/>
    <w:rsid w:val="00A31363"/>
    <w:rsid w:val="00A34883"/>
    <w:rsid w:val="00A477DF"/>
    <w:rsid w:val="00A56467"/>
    <w:rsid w:val="00A659CE"/>
    <w:rsid w:val="00AA73FE"/>
    <w:rsid w:val="00AF739C"/>
    <w:rsid w:val="00B24324"/>
    <w:rsid w:val="00B571A6"/>
    <w:rsid w:val="00B64573"/>
    <w:rsid w:val="00B64934"/>
    <w:rsid w:val="00B8139B"/>
    <w:rsid w:val="00B83264"/>
    <w:rsid w:val="00B867FA"/>
    <w:rsid w:val="00B9011E"/>
    <w:rsid w:val="00B9230F"/>
    <w:rsid w:val="00BA1C21"/>
    <w:rsid w:val="00BB3C7A"/>
    <w:rsid w:val="00BE2967"/>
    <w:rsid w:val="00C10B0C"/>
    <w:rsid w:val="00C23DEF"/>
    <w:rsid w:val="00C27E38"/>
    <w:rsid w:val="00C41B5C"/>
    <w:rsid w:val="00C55789"/>
    <w:rsid w:val="00C6338A"/>
    <w:rsid w:val="00C82ED4"/>
    <w:rsid w:val="00CA6B5F"/>
    <w:rsid w:val="00CA7B59"/>
    <w:rsid w:val="00CC0030"/>
    <w:rsid w:val="00CD117D"/>
    <w:rsid w:val="00CD3344"/>
    <w:rsid w:val="00CE7AF6"/>
    <w:rsid w:val="00CF2BFB"/>
    <w:rsid w:val="00D00EB0"/>
    <w:rsid w:val="00D02BCB"/>
    <w:rsid w:val="00D21F55"/>
    <w:rsid w:val="00D23DE1"/>
    <w:rsid w:val="00D61CED"/>
    <w:rsid w:val="00D63CFA"/>
    <w:rsid w:val="00D75041"/>
    <w:rsid w:val="00D76B89"/>
    <w:rsid w:val="00DA26DA"/>
    <w:rsid w:val="00DB4CA0"/>
    <w:rsid w:val="00DD5ED4"/>
    <w:rsid w:val="00DD73F8"/>
    <w:rsid w:val="00DF6696"/>
    <w:rsid w:val="00E3561C"/>
    <w:rsid w:val="00E81A96"/>
    <w:rsid w:val="00E83854"/>
    <w:rsid w:val="00EA0CAD"/>
    <w:rsid w:val="00EA1E20"/>
    <w:rsid w:val="00EB2827"/>
    <w:rsid w:val="00EC1355"/>
    <w:rsid w:val="00EC6DD2"/>
    <w:rsid w:val="00EC78A6"/>
    <w:rsid w:val="00EF6BC4"/>
    <w:rsid w:val="00EF715B"/>
    <w:rsid w:val="00F130A3"/>
    <w:rsid w:val="00F2752A"/>
    <w:rsid w:val="00F507F9"/>
    <w:rsid w:val="00F877E4"/>
    <w:rsid w:val="00FA75CC"/>
    <w:rsid w:val="00FC5E78"/>
    <w:rsid w:val="00FD2EBF"/>
    <w:rsid w:val="00FD43CD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  <w14:docId w14:val="516A8372"/>
  <w15:docId w15:val="{856DBEC5-0EF8-4D32-A308-47C83653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1A6"/>
  </w:style>
  <w:style w:type="paragraph" w:styleId="Footer">
    <w:name w:val="footer"/>
    <w:basedOn w:val="Normal"/>
    <w:link w:val="FooterChar"/>
    <w:uiPriority w:val="99"/>
    <w:unhideWhenUsed/>
    <w:rsid w:val="00B57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1A6"/>
  </w:style>
  <w:style w:type="character" w:styleId="CommentReference">
    <w:name w:val="annotation reference"/>
    <w:basedOn w:val="DefaultParagraphFont"/>
    <w:uiPriority w:val="99"/>
    <w:semiHidden/>
    <w:unhideWhenUsed/>
    <w:rsid w:val="00D2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D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DE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DE1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5E69-1C71-44CC-B198-2C29E351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Gompers, Hannah M</cp:lastModifiedBy>
  <cp:revision>2</cp:revision>
  <cp:lastPrinted>2014-05-23T15:19:00Z</cp:lastPrinted>
  <dcterms:created xsi:type="dcterms:W3CDTF">2016-01-21T13:36:00Z</dcterms:created>
  <dcterms:modified xsi:type="dcterms:W3CDTF">2016-01-21T13:36:00Z</dcterms:modified>
</cp:coreProperties>
</file>