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C7DDA" w14:textId="34E4B5D2" w:rsidR="00DA4014" w:rsidRDefault="00DA4014" w:rsidP="006746F8">
      <w:pPr>
        <w:pStyle w:val="Subtitle"/>
        <w:rPr>
          <w:rFonts w:ascii="Times New Roman" w:eastAsia="Arial Unicode MS" w:hAnsi="Times New Roman" w:cs="Times New Roman"/>
          <w:color w:val="4472C4" w:themeColor="accent1"/>
          <w:sz w:val="72"/>
          <w:szCs w:val="72"/>
        </w:rPr>
      </w:pPr>
      <w:r>
        <w:rPr>
          <w:rFonts w:ascii="Times New Roman" w:eastAsia="Arial Unicode MS" w:hAnsi="Times New Roman" w:cs="Times New Roman"/>
          <w:noProof/>
          <w:color w:val="4472C4" w:themeColor="accent1"/>
          <w:sz w:val="72"/>
          <w:szCs w:val="72"/>
        </w:rPr>
        <w:drawing>
          <wp:inline distT="0" distB="0" distL="0" distR="0" wp14:anchorId="4520027E" wp14:editId="6A8D68AA">
            <wp:extent cx="5791200" cy="434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X 2016.jpg"/>
                    <pic:cNvPicPr/>
                  </pic:nvPicPr>
                  <pic:blipFill>
                    <a:blip r:embed="rId8">
                      <a:extLst>
                        <a:ext uri="{28A0092B-C50C-407E-A947-70E740481C1C}">
                          <a14:useLocalDpi xmlns:a14="http://schemas.microsoft.com/office/drawing/2010/main" val="0"/>
                        </a:ext>
                      </a:extLst>
                    </a:blip>
                    <a:stretch>
                      <a:fillRect/>
                    </a:stretch>
                  </pic:blipFill>
                  <pic:spPr>
                    <a:xfrm>
                      <a:off x="0" y="0"/>
                      <a:ext cx="5791200" cy="4343400"/>
                    </a:xfrm>
                    <a:prstGeom prst="rect">
                      <a:avLst/>
                    </a:prstGeom>
                  </pic:spPr>
                </pic:pic>
              </a:graphicData>
            </a:graphic>
          </wp:inline>
        </w:drawing>
      </w:r>
    </w:p>
    <w:p w14:paraId="417D5F10" w14:textId="01B4BBFD" w:rsidR="00DA4014" w:rsidRPr="00D74510" w:rsidRDefault="00DA4014" w:rsidP="006746F8">
      <w:pPr>
        <w:pStyle w:val="Subtitle"/>
        <w:rPr>
          <w:rFonts w:ascii="Times New Roman" w:eastAsia="Arial Unicode MS" w:hAnsi="Times New Roman" w:cs="Times New Roman"/>
          <w:color w:val="2F5496" w:themeColor="accent1" w:themeShade="BF"/>
          <w:sz w:val="72"/>
          <w:szCs w:val="72"/>
        </w:rPr>
      </w:pPr>
      <w:r w:rsidRPr="00D74510">
        <w:rPr>
          <w:rFonts w:ascii="Times New Roman" w:eastAsia="Arial Unicode MS" w:hAnsi="Times New Roman" w:cs="Times New Roman"/>
          <w:color w:val="2F5496" w:themeColor="accent1" w:themeShade="BF"/>
          <w:sz w:val="72"/>
          <w:szCs w:val="72"/>
        </w:rPr>
        <w:t>Operation Helping Hands</w:t>
      </w:r>
    </w:p>
    <w:p w14:paraId="490CA4D2" w14:textId="77777777" w:rsidR="006746F8" w:rsidRPr="00D74510" w:rsidRDefault="006746F8" w:rsidP="006746F8">
      <w:pPr>
        <w:pStyle w:val="Subtitle"/>
        <w:rPr>
          <w:rFonts w:ascii="Arial" w:hAnsi="Arial" w:cs="Arial"/>
          <w:sz w:val="36"/>
          <w:szCs w:val="36"/>
        </w:rPr>
      </w:pPr>
      <w:r w:rsidRPr="00D74510">
        <w:rPr>
          <w:rFonts w:ascii="Arial" w:hAnsi="Arial" w:cs="Arial"/>
          <w:sz w:val="36"/>
          <w:szCs w:val="36"/>
        </w:rPr>
        <w:t>Situation Manual</w:t>
      </w:r>
    </w:p>
    <w:p w14:paraId="051BDA5E" w14:textId="24B52690" w:rsidR="006746F8" w:rsidRPr="00D74510" w:rsidRDefault="00332145" w:rsidP="006746F8">
      <w:pPr>
        <w:widowControl w:val="0"/>
        <w:autoSpaceDE w:val="0"/>
        <w:autoSpaceDN w:val="0"/>
        <w:adjustRightInd w:val="0"/>
        <w:spacing w:before="120"/>
        <w:rPr>
          <w:rFonts w:ascii="Arial" w:hAnsi="Arial" w:cs="Arial"/>
          <w:color w:val="404040" w:themeColor="text1" w:themeTint="BF"/>
          <w:sz w:val="36"/>
          <w:szCs w:val="36"/>
        </w:rPr>
      </w:pPr>
      <w:r w:rsidRPr="00D74510">
        <w:rPr>
          <w:rFonts w:ascii="Arial" w:hAnsi="Arial" w:cs="Arial"/>
          <w:color w:val="404040" w:themeColor="text1" w:themeTint="BF"/>
          <w:sz w:val="36"/>
          <w:szCs w:val="36"/>
        </w:rPr>
        <w:t>April 26</w:t>
      </w:r>
      <w:r w:rsidR="008A52BA" w:rsidRPr="00D74510">
        <w:rPr>
          <w:rFonts w:ascii="Arial" w:hAnsi="Arial" w:cs="Arial"/>
          <w:color w:val="404040" w:themeColor="text1" w:themeTint="BF"/>
          <w:sz w:val="36"/>
          <w:szCs w:val="36"/>
        </w:rPr>
        <w:t>, 2017</w:t>
      </w:r>
    </w:p>
    <w:p w14:paraId="189505F8" w14:textId="157D1038" w:rsidR="006746F8" w:rsidRPr="00D74510" w:rsidRDefault="009C1950" w:rsidP="006746F8">
      <w:pPr>
        <w:pStyle w:val="CoverPageSummary"/>
        <w:rPr>
          <w:rFonts w:ascii="Times New Roman" w:hAnsi="Times New Roman" w:cs="Times New Roman"/>
        </w:rPr>
        <w:sectPr w:rsidR="006746F8" w:rsidRPr="00D74510" w:rsidSect="00DA4014">
          <w:footerReference w:type="default" r:id="rId9"/>
          <w:pgSz w:w="12240" w:h="15840" w:code="1"/>
          <w:pgMar w:top="1440" w:right="1440" w:bottom="1440" w:left="1440" w:header="72" w:footer="1032" w:gutter="0"/>
          <w:pgNumType w:fmt="lowerRoman" w:start="3"/>
          <w:cols w:space="720"/>
          <w:docGrid w:linePitch="360"/>
        </w:sectPr>
      </w:pPr>
      <w:r w:rsidRPr="00D74510">
        <w:rPr>
          <w:rFonts w:ascii="Times New Roman" w:hAnsi="Times New Roman" w:cs="Times New Roman"/>
        </w:rPr>
        <w:t>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w:t>
      </w:r>
      <w:r w:rsidR="00F76A10" w:rsidRPr="00D74510">
        <w:rPr>
          <w:rFonts w:ascii="Times New Roman" w:hAnsi="Times New Roman" w:cs="Times New Roman"/>
        </w:rPr>
        <w:t>cipants may view the SitMan.</w:t>
      </w:r>
    </w:p>
    <w:p w14:paraId="2812A8F4" w14:textId="77777777" w:rsidR="006746F8" w:rsidRPr="00D74510" w:rsidRDefault="006746F8" w:rsidP="00D74510">
      <w:pPr>
        <w:pStyle w:val="Heading1"/>
        <w:rPr>
          <w:rFonts w:ascii="Arial" w:hAnsi="Arial" w:cs="Arial"/>
          <w:sz w:val="36"/>
          <w:szCs w:val="36"/>
        </w:rPr>
      </w:pPr>
      <w:r w:rsidRPr="00D74510">
        <w:rPr>
          <w:rFonts w:ascii="Arial" w:hAnsi="Arial" w:cs="Arial"/>
          <w:sz w:val="36"/>
          <w:szCs w:val="36"/>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D74510" w14:paraId="79E73564" w14:textId="77777777" w:rsidTr="008C6AC4">
        <w:trPr>
          <w:trHeight w:val="437"/>
        </w:trPr>
        <w:tc>
          <w:tcPr>
            <w:tcW w:w="1908" w:type="dxa"/>
            <w:shd w:val="clear" w:color="auto" w:fill="000080"/>
            <w:vAlign w:val="center"/>
          </w:tcPr>
          <w:p w14:paraId="6EE85268" w14:textId="77777777" w:rsidR="00A07A32" w:rsidRPr="00D74510" w:rsidRDefault="00A07A32" w:rsidP="008C6AC4">
            <w:pPr>
              <w:spacing w:before="120" w:after="120"/>
              <w:jc w:val="center"/>
              <w:rPr>
                <w:b/>
                <w:color w:val="FFFFFF" w:themeColor="background1"/>
                <w:sz w:val="24"/>
                <w:szCs w:val="24"/>
              </w:rPr>
            </w:pPr>
            <w:r w:rsidRPr="00D74510">
              <w:rPr>
                <w:b/>
                <w:color w:val="FFFFFF" w:themeColor="background1"/>
                <w:sz w:val="24"/>
                <w:szCs w:val="24"/>
              </w:rPr>
              <w:t>Exercise Name</w:t>
            </w:r>
          </w:p>
        </w:tc>
        <w:tc>
          <w:tcPr>
            <w:tcW w:w="7668" w:type="dxa"/>
            <w:vAlign w:val="center"/>
          </w:tcPr>
          <w:p w14:paraId="61AE61B5" w14:textId="4668A18E" w:rsidR="00A07A32" w:rsidRPr="00D74510" w:rsidRDefault="00C83497" w:rsidP="008C6AC4">
            <w:pPr>
              <w:spacing w:before="120" w:after="120"/>
              <w:rPr>
                <w:b/>
                <w:sz w:val="24"/>
                <w:szCs w:val="24"/>
              </w:rPr>
            </w:pPr>
            <w:r w:rsidRPr="00D74510">
              <w:rPr>
                <w:sz w:val="24"/>
                <w:szCs w:val="24"/>
              </w:rPr>
              <w:t xml:space="preserve">Operation </w:t>
            </w:r>
            <w:r w:rsidR="00E12069" w:rsidRPr="00D74510">
              <w:rPr>
                <w:sz w:val="24"/>
                <w:szCs w:val="24"/>
              </w:rPr>
              <w:t>Helping Hands</w:t>
            </w:r>
          </w:p>
        </w:tc>
      </w:tr>
      <w:tr w:rsidR="00A07A32" w:rsidRPr="00D74510" w14:paraId="44E0C911" w14:textId="77777777" w:rsidTr="008C6AC4">
        <w:trPr>
          <w:trHeight w:val="432"/>
        </w:trPr>
        <w:tc>
          <w:tcPr>
            <w:tcW w:w="1908" w:type="dxa"/>
            <w:shd w:val="clear" w:color="auto" w:fill="000080"/>
            <w:vAlign w:val="center"/>
          </w:tcPr>
          <w:p w14:paraId="35F838F6" w14:textId="77777777" w:rsidR="00A07A32" w:rsidRPr="00D74510" w:rsidRDefault="00C83497" w:rsidP="008C6AC4">
            <w:pPr>
              <w:spacing w:before="120" w:after="120"/>
              <w:jc w:val="center"/>
              <w:rPr>
                <w:b/>
                <w:color w:val="FFFFFF" w:themeColor="background1"/>
                <w:sz w:val="24"/>
                <w:szCs w:val="24"/>
              </w:rPr>
            </w:pPr>
            <w:r w:rsidRPr="00D74510">
              <w:rPr>
                <w:b/>
                <w:color w:val="FFFFFF" w:themeColor="background1"/>
                <w:sz w:val="24"/>
                <w:szCs w:val="24"/>
              </w:rPr>
              <w:t>Exercise Date</w:t>
            </w:r>
          </w:p>
        </w:tc>
        <w:tc>
          <w:tcPr>
            <w:tcW w:w="7668" w:type="dxa"/>
            <w:vAlign w:val="center"/>
          </w:tcPr>
          <w:p w14:paraId="0EAE041F" w14:textId="77AB09F4" w:rsidR="00A07A32" w:rsidRPr="00D74510" w:rsidRDefault="00332145" w:rsidP="001E798C">
            <w:pPr>
              <w:spacing w:before="120" w:after="120"/>
              <w:rPr>
                <w:b/>
                <w:sz w:val="24"/>
                <w:szCs w:val="24"/>
                <w:highlight w:val="lightGray"/>
              </w:rPr>
            </w:pPr>
            <w:r w:rsidRPr="00D74510">
              <w:rPr>
                <w:sz w:val="24"/>
                <w:szCs w:val="24"/>
              </w:rPr>
              <w:t xml:space="preserve">26 April </w:t>
            </w:r>
            <w:r w:rsidR="008A52BA" w:rsidRPr="00D74510">
              <w:rPr>
                <w:sz w:val="24"/>
                <w:szCs w:val="24"/>
              </w:rPr>
              <w:t>2017</w:t>
            </w:r>
          </w:p>
        </w:tc>
      </w:tr>
      <w:tr w:rsidR="00A07A32" w:rsidRPr="00D74510" w14:paraId="48B0895B" w14:textId="77777777" w:rsidTr="008C6AC4">
        <w:trPr>
          <w:trHeight w:val="432"/>
        </w:trPr>
        <w:tc>
          <w:tcPr>
            <w:tcW w:w="1908" w:type="dxa"/>
            <w:shd w:val="clear" w:color="auto" w:fill="000080"/>
            <w:vAlign w:val="center"/>
          </w:tcPr>
          <w:p w14:paraId="7E8E66AA" w14:textId="77777777" w:rsidR="00A07A32" w:rsidRPr="00D74510" w:rsidRDefault="00A07A32" w:rsidP="008C6AC4">
            <w:pPr>
              <w:spacing w:before="120" w:after="120"/>
              <w:jc w:val="center"/>
              <w:rPr>
                <w:b/>
                <w:color w:val="FFFFFF" w:themeColor="background1"/>
                <w:sz w:val="24"/>
                <w:szCs w:val="24"/>
              </w:rPr>
            </w:pPr>
            <w:r w:rsidRPr="00D74510">
              <w:rPr>
                <w:b/>
                <w:color w:val="FFFFFF" w:themeColor="background1"/>
                <w:sz w:val="24"/>
                <w:szCs w:val="24"/>
              </w:rPr>
              <w:t>Scope</w:t>
            </w:r>
          </w:p>
        </w:tc>
        <w:tc>
          <w:tcPr>
            <w:tcW w:w="7668" w:type="dxa"/>
            <w:vAlign w:val="center"/>
          </w:tcPr>
          <w:p w14:paraId="380591A0" w14:textId="2FAEF156" w:rsidR="00A07A32" w:rsidRPr="00D74510" w:rsidRDefault="00A07A32" w:rsidP="008A52BA">
            <w:pPr>
              <w:pStyle w:val="BodyText"/>
              <w:rPr>
                <w:sz w:val="24"/>
                <w:szCs w:val="24"/>
                <w:highlight w:val="lightGray"/>
              </w:rPr>
            </w:pPr>
            <w:r w:rsidRPr="00D74510">
              <w:rPr>
                <w:sz w:val="24"/>
                <w:szCs w:val="24"/>
              </w:rPr>
              <w:t xml:space="preserve">This exercise is a </w:t>
            </w:r>
            <w:r w:rsidR="00C83497" w:rsidRPr="00D74510">
              <w:rPr>
                <w:sz w:val="24"/>
                <w:szCs w:val="24"/>
              </w:rPr>
              <w:t>Table Top Exercise</w:t>
            </w:r>
            <w:r w:rsidR="00055C9A" w:rsidRPr="00D74510">
              <w:rPr>
                <w:sz w:val="24"/>
                <w:szCs w:val="24"/>
              </w:rPr>
              <w:t xml:space="preserve"> (TTX) that will be conducted over a four (4) hour period on </w:t>
            </w:r>
            <w:r w:rsidR="00B408F9" w:rsidRPr="00D74510">
              <w:rPr>
                <w:sz w:val="24"/>
                <w:szCs w:val="24"/>
              </w:rPr>
              <w:t>26</w:t>
            </w:r>
            <w:r w:rsidR="00055C9A" w:rsidRPr="00D74510">
              <w:rPr>
                <w:sz w:val="24"/>
                <w:szCs w:val="24"/>
              </w:rPr>
              <w:t xml:space="preserve"> </w:t>
            </w:r>
            <w:r w:rsidR="00B408F9" w:rsidRPr="00D74510">
              <w:rPr>
                <w:sz w:val="24"/>
                <w:szCs w:val="24"/>
              </w:rPr>
              <w:t>April</w:t>
            </w:r>
            <w:r w:rsidR="00055C9A" w:rsidRPr="00D74510">
              <w:rPr>
                <w:sz w:val="24"/>
                <w:szCs w:val="24"/>
              </w:rPr>
              <w:t xml:space="preserve"> 201</w:t>
            </w:r>
            <w:r w:rsidR="008A52BA" w:rsidRPr="00D74510">
              <w:rPr>
                <w:sz w:val="24"/>
                <w:szCs w:val="24"/>
              </w:rPr>
              <w:t>7</w:t>
            </w:r>
            <w:r w:rsidR="00055C9A" w:rsidRPr="00D74510">
              <w:rPr>
                <w:sz w:val="24"/>
                <w:szCs w:val="24"/>
              </w:rPr>
              <w:t xml:space="preserve"> at </w:t>
            </w:r>
            <w:r w:rsidR="00A66A56">
              <w:rPr>
                <w:sz w:val="24"/>
                <w:szCs w:val="24"/>
              </w:rPr>
              <w:t>Town U.S.A</w:t>
            </w:r>
            <w:r w:rsidR="001114A1" w:rsidRPr="00D74510">
              <w:rPr>
                <w:sz w:val="24"/>
                <w:szCs w:val="24"/>
              </w:rPr>
              <w:t xml:space="preserve"> Emergency Management</w:t>
            </w:r>
            <w:r w:rsidR="00055C9A" w:rsidRPr="00D74510">
              <w:rPr>
                <w:sz w:val="24"/>
                <w:szCs w:val="24"/>
              </w:rPr>
              <w:t xml:space="preserve">. The exercise will be focused on a review and evaluation of current plans, policies, and procedures as they are related to the threat. </w:t>
            </w:r>
          </w:p>
        </w:tc>
      </w:tr>
      <w:tr w:rsidR="00A07A32" w:rsidRPr="00D74510" w14:paraId="7758CF22" w14:textId="77777777" w:rsidTr="008C6AC4">
        <w:trPr>
          <w:trHeight w:val="432"/>
        </w:trPr>
        <w:tc>
          <w:tcPr>
            <w:tcW w:w="1908" w:type="dxa"/>
            <w:shd w:val="clear" w:color="auto" w:fill="000080"/>
            <w:vAlign w:val="center"/>
          </w:tcPr>
          <w:p w14:paraId="379246EB" w14:textId="77777777" w:rsidR="00A07A32" w:rsidRPr="00D74510" w:rsidRDefault="00A07A32" w:rsidP="008C6AC4">
            <w:pPr>
              <w:spacing w:before="120" w:after="120"/>
              <w:jc w:val="center"/>
              <w:rPr>
                <w:b/>
                <w:color w:val="FFFFFF" w:themeColor="background1"/>
                <w:sz w:val="24"/>
                <w:szCs w:val="24"/>
              </w:rPr>
            </w:pPr>
            <w:r w:rsidRPr="00D74510">
              <w:rPr>
                <w:b/>
                <w:color w:val="FFFFFF" w:themeColor="background1"/>
                <w:sz w:val="24"/>
                <w:szCs w:val="24"/>
              </w:rPr>
              <w:t>Mission Area(s)</w:t>
            </w:r>
          </w:p>
        </w:tc>
        <w:tc>
          <w:tcPr>
            <w:tcW w:w="7668" w:type="dxa"/>
            <w:vAlign w:val="center"/>
          </w:tcPr>
          <w:p w14:paraId="01B77D91" w14:textId="77777777" w:rsidR="00A07A32" w:rsidRPr="00D74510" w:rsidRDefault="00055C9A" w:rsidP="008C6AC4">
            <w:pPr>
              <w:spacing w:before="120" w:after="120"/>
              <w:rPr>
                <w:b/>
                <w:sz w:val="24"/>
                <w:szCs w:val="24"/>
                <w:highlight w:val="lightGray"/>
              </w:rPr>
            </w:pPr>
            <w:r w:rsidRPr="00D74510">
              <w:rPr>
                <w:sz w:val="24"/>
                <w:szCs w:val="24"/>
              </w:rPr>
              <w:t>Response and Recovery</w:t>
            </w:r>
          </w:p>
        </w:tc>
      </w:tr>
      <w:tr w:rsidR="00A07A32" w:rsidRPr="00D74510" w14:paraId="5EB1D9F6" w14:textId="77777777" w:rsidTr="008C6AC4">
        <w:trPr>
          <w:trHeight w:val="432"/>
        </w:trPr>
        <w:tc>
          <w:tcPr>
            <w:tcW w:w="1908" w:type="dxa"/>
            <w:shd w:val="clear" w:color="auto" w:fill="000080"/>
            <w:vAlign w:val="center"/>
          </w:tcPr>
          <w:p w14:paraId="250F32AF" w14:textId="77777777" w:rsidR="00A07A32" w:rsidRPr="00D74510" w:rsidRDefault="00A25574" w:rsidP="008C6AC4">
            <w:pPr>
              <w:spacing w:before="120" w:after="120"/>
              <w:jc w:val="center"/>
              <w:rPr>
                <w:b/>
                <w:color w:val="FFFFFF" w:themeColor="background1"/>
                <w:sz w:val="24"/>
                <w:szCs w:val="24"/>
              </w:rPr>
            </w:pPr>
            <w:r w:rsidRPr="00D74510">
              <w:rPr>
                <w:b/>
                <w:color w:val="FFFFFF" w:themeColor="background1"/>
                <w:sz w:val="24"/>
                <w:szCs w:val="24"/>
              </w:rPr>
              <w:t>Healthcare Preparedness</w:t>
            </w:r>
            <w:r w:rsidR="00A07A32" w:rsidRPr="00D74510">
              <w:rPr>
                <w:b/>
                <w:color w:val="FFFFFF" w:themeColor="background1"/>
                <w:sz w:val="24"/>
                <w:szCs w:val="24"/>
              </w:rPr>
              <w:t xml:space="preserve"> Capabilities</w:t>
            </w:r>
          </w:p>
        </w:tc>
        <w:tc>
          <w:tcPr>
            <w:tcW w:w="7668" w:type="dxa"/>
            <w:vAlign w:val="center"/>
          </w:tcPr>
          <w:p w14:paraId="53181A32" w14:textId="3AF16111" w:rsidR="00055C9A" w:rsidRPr="00D74510" w:rsidRDefault="00055C9A" w:rsidP="008C6AC4">
            <w:pPr>
              <w:spacing w:before="120" w:after="120"/>
              <w:rPr>
                <w:sz w:val="24"/>
                <w:szCs w:val="24"/>
                <w:highlight w:val="lightGray"/>
              </w:rPr>
            </w:pPr>
            <w:r w:rsidRPr="00D74510">
              <w:rPr>
                <w:sz w:val="24"/>
                <w:szCs w:val="24"/>
              </w:rPr>
              <w:t>Emergency Operations Coordination</w:t>
            </w:r>
            <w:r w:rsidRPr="00D74510">
              <w:rPr>
                <w:sz w:val="24"/>
                <w:szCs w:val="24"/>
              </w:rPr>
              <w:br/>
            </w:r>
            <w:r w:rsidR="002D7462" w:rsidRPr="00D74510">
              <w:rPr>
                <w:sz w:val="24"/>
                <w:szCs w:val="24"/>
              </w:rPr>
              <w:t xml:space="preserve">Intelligence and </w:t>
            </w:r>
            <w:r w:rsidRPr="00D74510">
              <w:rPr>
                <w:sz w:val="24"/>
                <w:szCs w:val="24"/>
              </w:rPr>
              <w:t xml:space="preserve">Information Sharing </w:t>
            </w:r>
            <w:r w:rsidRPr="00D74510">
              <w:rPr>
                <w:sz w:val="24"/>
                <w:szCs w:val="24"/>
              </w:rPr>
              <w:br/>
              <w:t>Medical Surge</w:t>
            </w:r>
            <w:r w:rsidRPr="00D74510">
              <w:rPr>
                <w:sz w:val="24"/>
                <w:szCs w:val="24"/>
              </w:rPr>
              <w:br/>
              <w:t xml:space="preserve">Recovery /Continuity of Operations </w:t>
            </w:r>
          </w:p>
        </w:tc>
      </w:tr>
      <w:tr w:rsidR="00A07A32" w:rsidRPr="00D74510" w14:paraId="63133EDF" w14:textId="77777777" w:rsidTr="008C6AC4">
        <w:trPr>
          <w:trHeight w:val="432"/>
        </w:trPr>
        <w:tc>
          <w:tcPr>
            <w:tcW w:w="1908" w:type="dxa"/>
            <w:shd w:val="clear" w:color="auto" w:fill="000080"/>
            <w:vAlign w:val="center"/>
          </w:tcPr>
          <w:p w14:paraId="68039E7D" w14:textId="77777777" w:rsidR="00A07A32" w:rsidRPr="00D74510" w:rsidRDefault="00A07A32" w:rsidP="008C6AC4">
            <w:pPr>
              <w:spacing w:before="120" w:after="120"/>
              <w:jc w:val="center"/>
              <w:rPr>
                <w:b/>
                <w:color w:val="FFFFFF" w:themeColor="background1"/>
                <w:sz w:val="24"/>
                <w:szCs w:val="24"/>
              </w:rPr>
            </w:pPr>
            <w:r w:rsidRPr="00D74510">
              <w:rPr>
                <w:b/>
                <w:color w:val="FFFFFF" w:themeColor="background1"/>
                <w:sz w:val="24"/>
                <w:szCs w:val="24"/>
              </w:rPr>
              <w:t>Objectives</w:t>
            </w:r>
          </w:p>
        </w:tc>
        <w:tc>
          <w:tcPr>
            <w:tcW w:w="7668" w:type="dxa"/>
            <w:vAlign w:val="center"/>
          </w:tcPr>
          <w:p w14:paraId="6DE3FF5E" w14:textId="4AA4B02E" w:rsidR="00A07A32" w:rsidRPr="00D74510" w:rsidRDefault="008A52BA" w:rsidP="00561F0B">
            <w:pPr>
              <w:spacing w:before="120" w:after="120"/>
              <w:rPr>
                <w:sz w:val="24"/>
                <w:szCs w:val="24"/>
              </w:rPr>
            </w:pPr>
            <w:r w:rsidRPr="00D74510">
              <w:rPr>
                <w:sz w:val="24"/>
                <w:szCs w:val="24"/>
              </w:rPr>
              <w:t>Metrolina</w:t>
            </w:r>
            <w:r w:rsidR="00A25574" w:rsidRPr="00D74510">
              <w:rPr>
                <w:sz w:val="24"/>
                <w:szCs w:val="24"/>
              </w:rPr>
              <w:t xml:space="preserve"> Healthcare Preparedness Coalition Stakeholders will</w:t>
            </w:r>
            <w:r w:rsidR="006D7983" w:rsidRPr="00D74510">
              <w:rPr>
                <w:sz w:val="24"/>
                <w:szCs w:val="24"/>
              </w:rPr>
              <w:t xml:space="preserve"> </w:t>
            </w:r>
            <w:r w:rsidR="00A25574" w:rsidRPr="00D74510">
              <w:rPr>
                <w:sz w:val="24"/>
                <w:szCs w:val="24"/>
              </w:rPr>
              <w:t xml:space="preserve">validate </w:t>
            </w:r>
            <w:r w:rsidR="006D7983" w:rsidRPr="00D74510">
              <w:rPr>
                <w:sz w:val="24"/>
                <w:szCs w:val="24"/>
              </w:rPr>
              <w:t xml:space="preserve">their respective </w:t>
            </w:r>
            <w:r w:rsidR="00CF2D4C" w:rsidRPr="00D74510">
              <w:rPr>
                <w:sz w:val="24"/>
                <w:szCs w:val="24"/>
              </w:rPr>
              <w:t>plans for medical surge at their facilities</w:t>
            </w:r>
          </w:p>
          <w:p w14:paraId="5EC8B0CF" w14:textId="6B761683" w:rsidR="00F4088F" w:rsidRPr="00D74510" w:rsidRDefault="00F4088F" w:rsidP="00561F0B">
            <w:pPr>
              <w:spacing w:before="120" w:after="120"/>
              <w:rPr>
                <w:sz w:val="24"/>
                <w:szCs w:val="24"/>
              </w:rPr>
            </w:pPr>
            <w:r w:rsidRPr="00D74510">
              <w:rPr>
                <w:sz w:val="24"/>
                <w:szCs w:val="24"/>
              </w:rPr>
              <w:t xml:space="preserve">The </w:t>
            </w:r>
            <w:r w:rsidR="008A52BA" w:rsidRPr="00D74510">
              <w:rPr>
                <w:sz w:val="24"/>
                <w:szCs w:val="24"/>
              </w:rPr>
              <w:t>Metrolina</w:t>
            </w:r>
            <w:r w:rsidRPr="00D74510">
              <w:rPr>
                <w:sz w:val="24"/>
                <w:szCs w:val="24"/>
              </w:rPr>
              <w:t xml:space="preserve"> HPC </w:t>
            </w:r>
            <w:r w:rsidR="008F6B4F" w:rsidRPr="00D74510">
              <w:rPr>
                <w:sz w:val="24"/>
                <w:szCs w:val="24"/>
              </w:rPr>
              <w:t>will validate the</w:t>
            </w:r>
            <w:r w:rsidRPr="00D74510">
              <w:rPr>
                <w:sz w:val="24"/>
                <w:szCs w:val="24"/>
              </w:rPr>
              <w:t xml:space="preserve"> Regional Healthcare Support Cell </w:t>
            </w:r>
            <w:r w:rsidR="008F6B4F" w:rsidRPr="00D74510">
              <w:rPr>
                <w:sz w:val="24"/>
                <w:szCs w:val="24"/>
              </w:rPr>
              <w:t>Plans and management processes as they p</w:t>
            </w:r>
            <w:r w:rsidR="00DE53B3" w:rsidRPr="00D74510">
              <w:rPr>
                <w:sz w:val="24"/>
                <w:szCs w:val="24"/>
              </w:rPr>
              <w:t xml:space="preserve">ertain to a hurricane </w:t>
            </w:r>
            <w:r w:rsidR="00AD0999" w:rsidRPr="00D74510">
              <w:rPr>
                <w:sz w:val="24"/>
                <w:szCs w:val="24"/>
              </w:rPr>
              <w:t xml:space="preserve">and flooding </w:t>
            </w:r>
            <w:r w:rsidR="00DE53B3" w:rsidRPr="00D74510">
              <w:rPr>
                <w:sz w:val="24"/>
                <w:szCs w:val="24"/>
              </w:rPr>
              <w:t>incident</w:t>
            </w:r>
          </w:p>
          <w:p w14:paraId="2C4A8E4C" w14:textId="77777777" w:rsidR="00B25936" w:rsidRPr="00D74510" w:rsidRDefault="00B25936" w:rsidP="008F6B4F">
            <w:pPr>
              <w:spacing w:before="120" w:after="120"/>
              <w:rPr>
                <w:sz w:val="24"/>
                <w:szCs w:val="24"/>
              </w:rPr>
            </w:pPr>
            <w:r w:rsidRPr="00D74510">
              <w:rPr>
                <w:sz w:val="24"/>
                <w:szCs w:val="24"/>
              </w:rPr>
              <w:t xml:space="preserve">Each agency will discuss and </w:t>
            </w:r>
            <w:r w:rsidR="008F6B4F" w:rsidRPr="00D74510">
              <w:rPr>
                <w:sz w:val="24"/>
                <w:szCs w:val="24"/>
              </w:rPr>
              <w:t>validate</w:t>
            </w:r>
            <w:r w:rsidR="00C80AA6" w:rsidRPr="00D74510">
              <w:rPr>
                <w:sz w:val="24"/>
                <w:szCs w:val="24"/>
              </w:rPr>
              <w:t xml:space="preserve"> the</w:t>
            </w:r>
            <w:r w:rsidR="00DE53B3" w:rsidRPr="00D74510">
              <w:rPr>
                <w:sz w:val="24"/>
                <w:szCs w:val="24"/>
              </w:rPr>
              <w:t>ir understanding and coordination of medical surge support</w:t>
            </w:r>
            <w:r w:rsidR="00B410D9" w:rsidRPr="00D74510">
              <w:rPr>
                <w:sz w:val="24"/>
                <w:szCs w:val="24"/>
              </w:rPr>
              <w:t xml:space="preserve"> to</w:t>
            </w:r>
            <w:r w:rsidR="008F06E2" w:rsidRPr="00D74510">
              <w:rPr>
                <w:sz w:val="24"/>
                <w:szCs w:val="24"/>
              </w:rPr>
              <w:t xml:space="preserve"> other healthcare facilities as it pertains to a hurricane and flooding incident</w:t>
            </w:r>
          </w:p>
          <w:p w14:paraId="5433D22F" w14:textId="4341CEA7" w:rsidR="00AD0999" w:rsidRPr="00D74510" w:rsidRDefault="00AD0999" w:rsidP="008F6B4F">
            <w:pPr>
              <w:spacing w:before="120" w:after="120"/>
              <w:rPr>
                <w:sz w:val="24"/>
                <w:szCs w:val="24"/>
                <w:highlight w:val="lightGray"/>
              </w:rPr>
            </w:pPr>
            <w:r w:rsidRPr="00D74510">
              <w:rPr>
                <w:sz w:val="24"/>
                <w:szCs w:val="24"/>
              </w:rPr>
              <w:t>Each agency will discuss the process and planning of receiving, transporting and returning patients associated with a healthcare facility effected by a hurricane and flooding</w:t>
            </w:r>
          </w:p>
        </w:tc>
      </w:tr>
      <w:tr w:rsidR="00A07A32" w:rsidRPr="00D74510" w14:paraId="2390B183" w14:textId="77777777" w:rsidTr="008C6AC4">
        <w:trPr>
          <w:trHeight w:val="432"/>
        </w:trPr>
        <w:tc>
          <w:tcPr>
            <w:tcW w:w="1908" w:type="dxa"/>
            <w:shd w:val="clear" w:color="auto" w:fill="000080"/>
            <w:vAlign w:val="center"/>
          </w:tcPr>
          <w:p w14:paraId="745FDD21" w14:textId="77777777" w:rsidR="00A07A32" w:rsidRPr="00D74510" w:rsidRDefault="00A07A32" w:rsidP="008C6AC4">
            <w:pPr>
              <w:spacing w:before="120" w:after="120"/>
              <w:jc w:val="center"/>
              <w:rPr>
                <w:b/>
                <w:color w:val="FFFFFF" w:themeColor="background1"/>
                <w:sz w:val="24"/>
                <w:szCs w:val="24"/>
              </w:rPr>
            </w:pPr>
            <w:r w:rsidRPr="00D74510">
              <w:rPr>
                <w:b/>
                <w:color w:val="FFFFFF" w:themeColor="background1"/>
                <w:sz w:val="24"/>
                <w:szCs w:val="24"/>
              </w:rPr>
              <w:t>Threat or Hazard</w:t>
            </w:r>
          </w:p>
        </w:tc>
        <w:tc>
          <w:tcPr>
            <w:tcW w:w="7668" w:type="dxa"/>
            <w:vAlign w:val="center"/>
          </w:tcPr>
          <w:p w14:paraId="1CB33F50" w14:textId="77777777" w:rsidR="00A07A32" w:rsidRPr="00D74510" w:rsidRDefault="00561F0B" w:rsidP="00C06E7E">
            <w:pPr>
              <w:spacing w:before="120" w:after="120"/>
              <w:rPr>
                <w:sz w:val="24"/>
                <w:szCs w:val="24"/>
                <w:highlight w:val="lightGray"/>
              </w:rPr>
            </w:pPr>
            <w:r w:rsidRPr="00D74510">
              <w:rPr>
                <w:sz w:val="24"/>
                <w:szCs w:val="24"/>
              </w:rPr>
              <w:t xml:space="preserve">Category </w:t>
            </w:r>
            <w:r w:rsidR="00C06E7E" w:rsidRPr="00D74510">
              <w:rPr>
                <w:sz w:val="24"/>
                <w:szCs w:val="24"/>
              </w:rPr>
              <w:t>Four</w:t>
            </w:r>
            <w:r w:rsidRPr="00D74510">
              <w:rPr>
                <w:sz w:val="24"/>
                <w:szCs w:val="24"/>
              </w:rPr>
              <w:t xml:space="preserve"> Hurricane </w:t>
            </w:r>
          </w:p>
        </w:tc>
      </w:tr>
      <w:tr w:rsidR="008C6AC4" w:rsidRPr="00D74510" w14:paraId="353F3E67" w14:textId="77777777" w:rsidTr="008C6AC4">
        <w:trPr>
          <w:trHeight w:val="432"/>
        </w:trPr>
        <w:tc>
          <w:tcPr>
            <w:tcW w:w="1908" w:type="dxa"/>
            <w:shd w:val="clear" w:color="auto" w:fill="000080"/>
            <w:vAlign w:val="center"/>
          </w:tcPr>
          <w:p w14:paraId="00F6B314" w14:textId="77777777" w:rsidR="008C6AC4" w:rsidRPr="00D74510" w:rsidRDefault="008C6AC4" w:rsidP="008C6AC4">
            <w:pPr>
              <w:spacing w:before="120" w:after="120"/>
              <w:jc w:val="center"/>
              <w:rPr>
                <w:b/>
                <w:color w:val="FFFFFF" w:themeColor="background1"/>
                <w:sz w:val="24"/>
                <w:szCs w:val="24"/>
              </w:rPr>
            </w:pPr>
            <w:r w:rsidRPr="00D74510">
              <w:rPr>
                <w:b/>
                <w:color w:val="FFFFFF" w:themeColor="background1"/>
                <w:sz w:val="24"/>
                <w:szCs w:val="24"/>
              </w:rPr>
              <w:t>Scenario</w:t>
            </w:r>
          </w:p>
        </w:tc>
        <w:tc>
          <w:tcPr>
            <w:tcW w:w="7668" w:type="dxa"/>
            <w:vAlign w:val="center"/>
          </w:tcPr>
          <w:p w14:paraId="1340BA7E" w14:textId="13F09419" w:rsidR="008C6AC4" w:rsidRPr="00D74510" w:rsidRDefault="00976895" w:rsidP="00C06E7E">
            <w:pPr>
              <w:jc w:val="both"/>
              <w:rPr>
                <w:sz w:val="24"/>
                <w:szCs w:val="24"/>
              </w:rPr>
            </w:pPr>
            <w:r w:rsidRPr="00D74510">
              <w:rPr>
                <w:sz w:val="24"/>
                <w:szCs w:val="24"/>
              </w:rPr>
              <w:t xml:space="preserve">As of last Friday, The National Oceanic and Atmosphere Agency (NOAA) have been tracking a large storm that formed off the </w:t>
            </w:r>
            <w:r w:rsidR="001114A1" w:rsidRPr="00D74510">
              <w:rPr>
                <w:sz w:val="24"/>
                <w:szCs w:val="24"/>
              </w:rPr>
              <w:t>North-West</w:t>
            </w:r>
            <w:r w:rsidRPr="00D74510">
              <w:rPr>
                <w:sz w:val="24"/>
                <w:szCs w:val="24"/>
              </w:rPr>
              <w:t xml:space="preserve"> coast of Africa. As it approached the United States and the Caribbean, the storm has </w:t>
            </w:r>
            <w:r w:rsidR="007D0EFB" w:rsidRPr="00D74510">
              <w:rPr>
                <w:sz w:val="24"/>
                <w:szCs w:val="24"/>
              </w:rPr>
              <w:t xml:space="preserve">intensified in </w:t>
            </w:r>
            <w:r w:rsidRPr="00D74510">
              <w:rPr>
                <w:sz w:val="24"/>
                <w:szCs w:val="24"/>
              </w:rPr>
              <w:t>strength and</w:t>
            </w:r>
            <w:r w:rsidR="007D0EFB" w:rsidRPr="00D74510">
              <w:rPr>
                <w:sz w:val="24"/>
                <w:szCs w:val="24"/>
              </w:rPr>
              <w:t xml:space="preserve"> is tracking in the</w:t>
            </w:r>
            <w:r w:rsidRPr="00D74510">
              <w:rPr>
                <w:sz w:val="24"/>
                <w:szCs w:val="24"/>
              </w:rPr>
              <w:t xml:space="preserve"> direction of Bermuda. On Friday, the storm arrived in Bermuda as </w:t>
            </w:r>
            <w:r w:rsidR="007D0EFB" w:rsidRPr="00D74510">
              <w:rPr>
                <w:sz w:val="24"/>
                <w:szCs w:val="24"/>
              </w:rPr>
              <w:t xml:space="preserve">a </w:t>
            </w:r>
            <w:r w:rsidRPr="00D74510">
              <w:rPr>
                <w:sz w:val="24"/>
                <w:szCs w:val="24"/>
              </w:rPr>
              <w:t xml:space="preserve">category 3 storm and has </w:t>
            </w:r>
            <w:r w:rsidR="00127016" w:rsidRPr="00D74510">
              <w:rPr>
                <w:sz w:val="24"/>
                <w:szCs w:val="24"/>
              </w:rPr>
              <w:t>been named Hurricane Harald</w:t>
            </w:r>
            <w:r w:rsidRPr="00D74510">
              <w:rPr>
                <w:sz w:val="24"/>
                <w:szCs w:val="24"/>
              </w:rPr>
              <w:t>. Once in the Bermuda Triangle the storm has taken a slight turn north. NOAA is now predicting that the storm is on track to arrive on the Nort</w:t>
            </w:r>
            <w:r w:rsidR="00452782" w:rsidRPr="00D74510">
              <w:rPr>
                <w:sz w:val="24"/>
                <w:szCs w:val="24"/>
              </w:rPr>
              <w:t xml:space="preserve">h Carolina coast as a category </w:t>
            </w:r>
            <w:r w:rsidR="00C06E7E" w:rsidRPr="00D74510">
              <w:rPr>
                <w:sz w:val="24"/>
                <w:szCs w:val="24"/>
              </w:rPr>
              <w:t>3</w:t>
            </w:r>
            <w:r w:rsidRPr="00D74510">
              <w:rPr>
                <w:sz w:val="24"/>
                <w:szCs w:val="24"/>
              </w:rPr>
              <w:t xml:space="preserve"> storm and has the potential due to recent warm weather to incre</w:t>
            </w:r>
            <w:r w:rsidR="00452782" w:rsidRPr="00D74510">
              <w:rPr>
                <w:sz w:val="24"/>
                <w:szCs w:val="24"/>
              </w:rPr>
              <w:t xml:space="preserve">ase in intensity to a category </w:t>
            </w:r>
            <w:r w:rsidR="00C06E7E" w:rsidRPr="00D74510">
              <w:rPr>
                <w:sz w:val="24"/>
                <w:szCs w:val="24"/>
              </w:rPr>
              <w:t>4</w:t>
            </w:r>
            <w:r w:rsidRPr="00D74510">
              <w:rPr>
                <w:sz w:val="24"/>
                <w:szCs w:val="24"/>
              </w:rPr>
              <w:t xml:space="preserve">. </w:t>
            </w:r>
          </w:p>
        </w:tc>
      </w:tr>
      <w:tr w:rsidR="00A07A32" w:rsidRPr="00D74510" w14:paraId="2B284CB0" w14:textId="77777777" w:rsidTr="008C6AC4">
        <w:trPr>
          <w:trHeight w:val="432"/>
        </w:trPr>
        <w:tc>
          <w:tcPr>
            <w:tcW w:w="1908" w:type="dxa"/>
            <w:shd w:val="clear" w:color="auto" w:fill="000080"/>
            <w:vAlign w:val="center"/>
          </w:tcPr>
          <w:p w14:paraId="5649D776" w14:textId="77777777" w:rsidR="00A07A32" w:rsidRPr="00D74510" w:rsidRDefault="00A07A32" w:rsidP="008C6AC4">
            <w:pPr>
              <w:spacing w:before="120" w:after="120"/>
              <w:jc w:val="center"/>
              <w:rPr>
                <w:b/>
                <w:color w:val="FFFFFF" w:themeColor="background1"/>
                <w:sz w:val="24"/>
                <w:szCs w:val="24"/>
              </w:rPr>
            </w:pPr>
            <w:r w:rsidRPr="00D74510">
              <w:rPr>
                <w:b/>
                <w:color w:val="FFFFFF" w:themeColor="background1"/>
                <w:sz w:val="24"/>
                <w:szCs w:val="24"/>
              </w:rPr>
              <w:lastRenderedPageBreak/>
              <w:t>Sponsor</w:t>
            </w:r>
          </w:p>
        </w:tc>
        <w:tc>
          <w:tcPr>
            <w:tcW w:w="7668" w:type="dxa"/>
            <w:vAlign w:val="center"/>
          </w:tcPr>
          <w:p w14:paraId="69DBAA7C" w14:textId="77777777" w:rsidR="00A07A32" w:rsidRPr="00D74510" w:rsidRDefault="00561F0B" w:rsidP="008A52BA">
            <w:pPr>
              <w:spacing w:before="120" w:after="120"/>
              <w:rPr>
                <w:b/>
                <w:sz w:val="24"/>
                <w:szCs w:val="24"/>
                <w:highlight w:val="lightGray"/>
              </w:rPr>
            </w:pPr>
            <w:r w:rsidRPr="00D74510">
              <w:rPr>
                <w:sz w:val="24"/>
                <w:szCs w:val="24"/>
              </w:rPr>
              <w:t xml:space="preserve">The </w:t>
            </w:r>
            <w:r w:rsidR="008A52BA" w:rsidRPr="00D74510">
              <w:rPr>
                <w:sz w:val="24"/>
                <w:szCs w:val="24"/>
              </w:rPr>
              <w:t>Metrolina</w:t>
            </w:r>
            <w:r w:rsidRPr="00D74510">
              <w:rPr>
                <w:sz w:val="24"/>
                <w:szCs w:val="24"/>
              </w:rPr>
              <w:t xml:space="preserve"> Healthcare Preparedness Coalition </w:t>
            </w:r>
          </w:p>
        </w:tc>
      </w:tr>
      <w:tr w:rsidR="00A07A32" w:rsidRPr="00D74510" w14:paraId="4AD8C342" w14:textId="77777777" w:rsidTr="008C6AC4">
        <w:trPr>
          <w:trHeight w:val="432"/>
        </w:trPr>
        <w:tc>
          <w:tcPr>
            <w:tcW w:w="1908" w:type="dxa"/>
            <w:shd w:val="clear" w:color="auto" w:fill="000080"/>
            <w:vAlign w:val="center"/>
          </w:tcPr>
          <w:p w14:paraId="4412B628" w14:textId="77777777" w:rsidR="00A07A32" w:rsidRPr="00D74510" w:rsidRDefault="00A07A32" w:rsidP="008C6AC4">
            <w:pPr>
              <w:spacing w:before="120" w:after="120"/>
              <w:jc w:val="center"/>
              <w:rPr>
                <w:b/>
                <w:color w:val="FFFFFF" w:themeColor="background1"/>
                <w:sz w:val="24"/>
                <w:szCs w:val="24"/>
              </w:rPr>
            </w:pPr>
            <w:r w:rsidRPr="00D74510">
              <w:rPr>
                <w:b/>
                <w:color w:val="FFFFFF" w:themeColor="background1"/>
                <w:sz w:val="24"/>
                <w:szCs w:val="24"/>
              </w:rPr>
              <w:t>Participating Organizations</w:t>
            </w:r>
          </w:p>
        </w:tc>
        <w:tc>
          <w:tcPr>
            <w:tcW w:w="7668" w:type="dxa"/>
            <w:vAlign w:val="center"/>
          </w:tcPr>
          <w:p w14:paraId="1CE2FB8B" w14:textId="76294C43" w:rsidR="00A07A32" w:rsidRPr="00D74510" w:rsidRDefault="00A66A56" w:rsidP="008C6AC4">
            <w:pPr>
              <w:spacing w:before="120" w:after="120"/>
              <w:rPr>
                <w:sz w:val="24"/>
                <w:szCs w:val="24"/>
                <w:highlight w:val="lightGray"/>
              </w:rPr>
            </w:pPr>
            <w:r>
              <w:rPr>
                <w:sz w:val="24"/>
                <w:szCs w:val="24"/>
              </w:rPr>
              <w:t>A County,B County, C County, D</w:t>
            </w:r>
            <w:r w:rsidR="00865F91" w:rsidRPr="00865F91">
              <w:rPr>
                <w:sz w:val="24"/>
                <w:szCs w:val="24"/>
              </w:rPr>
              <w:t xml:space="preserve"> County</w:t>
            </w:r>
          </w:p>
        </w:tc>
      </w:tr>
      <w:tr w:rsidR="00A07A32" w:rsidRPr="00D74510" w14:paraId="3379B7CB" w14:textId="77777777" w:rsidTr="008C6AC4">
        <w:trPr>
          <w:trHeight w:val="432"/>
        </w:trPr>
        <w:tc>
          <w:tcPr>
            <w:tcW w:w="1908" w:type="dxa"/>
            <w:shd w:val="clear" w:color="auto" w:fill="000080"/>
            <w:vAlign w:val="center"/>
          </w:tcPr>
          <w:p w14:paraId="78C7AAEB" w14:textId="77777777" w:rsidR="00A07A32" w:rsidRPr="00D74510" w:rsidRDefault="00A07A32" w:rsidP="008C6AC4">
            <w:pPr>
              <w:spacing w:before="120" w:after="120"/>
              <w:jc w:val="center"/>
              <w:rPr>
                <w:b/>
                <w:color w:val="FFFFFF" w:themeColor="background1"/>
                <w:sz w:val="24"/>
                <w:szCs w:val="24"/>
              </w:rPr>
            </w:pPr>
            <w:r w:rsidRPr="00D74510">
              <w:rPr>
                <w:b/>
                <w:color w:val="FFFFFF" w:themeColor="background1"/>
                <w:sz w:val="24"/>
                <w:szCs w:val="24"/>
              </w:rPr>
              <w:t>Point of Contact</w:t>
            </w:r>
          </w:p>
        </w:tc>
        <w:tc>
          <w:tcPr>
            <w:tcW w:w="7668" w:type="dxa"/>
            <w:vAlign w:val="center"/>
          </w:tcPr>
          <w:p w14:paraId="1EF4E173" w14:textId="77777777" w:rsidR="00A07A32" w:rsidRPr="00D74510" w:rsidRDefault="007217F3" w:rsidP="007217F3">
            <w:pPr>
              <w:spacing w:before="120" w:after="120"/>
              <w:rPr>
                <w:sz w:val="24"/>
                <w:szCs w:val="24"/>
                <w:highlight w:val="lightGray"/>
              </w:rPr>
            </w:pPr>
            <w:r w:rsidRPr="00D74510">
              <w:rPr>
                <w:sz w:val="24"/>
                <w:szCs w:val="24"/>
              </w:rPr>
              <w:t>KC Bernesser</w:t>
            </w:r>
            <w:r w:rsidR="008659FA" w:rsidRPr="00D74510">
              <w:rPr>
                <w:sz w:val="24"/>
                <w:szCs w:val="24"/>
              </w:rPr>
              <w:t xml:space="preserve"> </w:t>
            </w:r>
            <w:r w:rsidR="008659FA" w:rsidRPr="00D74510">
              <w:rPr>
                <w:sz w:val="24"/>
                <w:szCs w:val="24"/>
              </w:rPr>
              <w:br/>
            </w:r>
            <w:r w:rsidRPr="00D74510">
              <w:rPr>
                <w:sz w:val="24"/>
                <w:szCs w:val="24"/>
              </w:rPr>
              <w:t>Assistant Regional Coordinator-Education/Exercise</w:t>
            </w:r>
            <w:r w:rsidR="008659FA" w:rsidRPr="00D74510">
              <w:rPr>
                <w:sz w:val="24"/>
                <w:szCs w:val="24"/>
              </w:rPr>
              <w:t xml:space="preserve"> </w:t>
            </w:r>
            <w:r w:rsidR="008659FA" w:rsidRPr="00D74510">
              <w:rPr>
                <w:sz w:val="24"/>
                <w:szCs w:val="24"/>
              </w:rPr>
              <w:br/>
            </w:r>
            <w:r w:rsidRPr="00D74510">
              <w:rPr>
                <w:sz w:val="24"/>
                <w:szCs w:val="24"/>
              </w:rPr>
              <w:t xml:space="preserve">Metrolina </w:t>
            </w:r>
            <w:r w:rsidR="008659FA" w:rsidRPr="00D74510">
              <w:rPr>
                <w:sz w:val="24"/>
                <w:szCs w:val="24"/>
              </w:rPr>
              <w:t xml:space="preserve">Healthcare Preparedness Coalition </w:t>
            </w:r>
            <w:r w:rsidR="008659FA" w:rsidRPr="00D74510">
              <w:rPr>
                <w:sz w:val="24"/>
                <w:szCs w:val="24"/>
              </w:rPr>
              <w:br/>
            </w:r>
            <w:r w:rsidRPr="00D74510">
              <w:rPr>
                <w:sz w:val="24"/>
                <w:szCs w:val="24"/>
              </w:rPr>
              <w:t xml:space="preserve">1110-E Center Park Dr. Charlotte, NC </w:t>
            </w:r>
            <w:r w:rsidRPr="00D74510">
              <w:rPr>
                <w:sz w:val="24"/>
                <w:szCs w:val="24"/>
              </w:rPr>
              <w:br/>
              <w:t>Mobile: 704-258-8966</w:t>
            </w:r>
          </w:p>
        </w:tc>
      </w:tr>
    </w:tbl>
    <w:p w14:paraId="5F8CB75E" w14:textId="77777777" w:rsidR="006746F8" w:rsidRPr="00011F2A" w:rsidRDefault="006746F8" w:rsidP="006746F8">
      <w:pPr>
        <w:pStyle w:val="BodyText"/>
        <w:sectPr w:rsidR="006746F8" w:rsidRPr="00011F2A" w:rsidSect="006746F8">
          <w:headerReference w:type="default" r:id="rId10"/>
          <w:footerReference w:type="default" r:id="rId11"/>
          <w:pgSz w:w="12240" w:h="15840" w:code="1"/>
          <w:pgMar w:top="1440" w:right="1440" w:bottom="1440" w:left="1440" w:header="432" w:footer="432" w:gutter="0"/>
          <w:pgNumType w:start="1"/>
          <w:cols w:space="720"/>
          <w:docGrid w:linePitch="360"/>
        </w:sectPr>
      </w:pPr>
    </w:p>
    <w:p w14:paraId="34637C12" w14:textId="77777777" w:rsidR="00D31366" w:rsidRDefault="009C1950" w:rsidP="00D31366">
      <w:pPr>
        <w:pStyle w:val="Heading1"/>
        <w:spacing w:before="200" w:after="120"/>
      </w:pPr>
      <w:r>
        <w:lastRenderedPageBreak/>
        <w:t>General Information</w:t>
      </w:r>
    </w:p>
    <w:p w14:paraId="679BA018" w14:textId="77777777" w:rsidR="009C1950" w:rsidRDefault="009C1950" w:rsidP="009C1950">
      <w:pPr>
        <w:pStyle w:val="Heading2"/>
        <w:rPr>
          <w:kern w:val="32"/>
        </w:rPr>
      </w:pPr>
      <w:bookmarkStart w:id="0" w:name="_Toc336506591"/>
      <w:r w:rsidRPr="00F559A9">
        <w:rPr>
          <w:kern w:val="32"/>
        </w:rPr>
        <w:t>Exercise Objectives and Core Capabilities</w:t>
      </w:r>
    </w:p>
    <w:p w14:paraId="5859A597" w14:textId="77777777"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9C1950" w:rsidRPr="00037264" w14:paraId="500163E6" w14:textId="77777777" w:rsidTr="009C1950">
        <w:trPr>
          <w:tblHeader/>
          <w:jc w:val="center"/>
        </w:trPr>
        <w:tc>
          <w:tcPr>
            <w:tcW w:w="4693" w:type="dxa"/>
            <w:tcBorders>
              <w:right w:val="single" w:sz="4" w:space="0" w:color="FFFFFF"/>
            </w:tcBorders>
            <w:shd w:val="clear" w:color="auto" w:fill="000080"/>
          </w:tcPr>
          <w:p w14:paraId="023268C7" w14:textId="77777777"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14:paraId="62EA4261" w14:textId="77777777" w:rsidR="009C1950" w:rsidRPr="00037264" w:rsidRDefault="00A25574" w:rsidP="009C1950">
            <w:pPr>
              <w:pStyle w:val="TableHead"/>
            </w:pPr>
            <w:r>
              <w:t>Healthcare Preparedness</w:t>
            </w:r>
            <w:r w:rsidR="009C1950">
              <w:t xml:space="preserve"> Capability</w:t>
            </w:r>
          </w:p>
        </w:tc>
      </w:tr>
      <w:tr w:rsidR="009C1950" w:rsidRPr="00037264" w14:paraId="08F92BE1" w14:textId="77777777" w:rsidTr="009C1950">
        <w:trPr>
          <w:jc w:val="center"/>
        </w:trPr>
        <w:tc>
          <w:tcPr>
            <w:tcW w:w="4693" w:type="dxa"/>
          </w:tcPr>
          <w:p w14:paraId="6062452C" w14:textId="34EC0FFA" w:rsidR="009C1950" w:rsidRPr="008F6B4F" w:rsidRDefault="007217F3" w:rsidP="008F6B4F">
            <w:pPr>
              <w:spacing w:before="120" w:after="120"/>
              <w:jc w:val="center"/>
              <w:rPr>
                <w:rFonts w:ascii="Arial" w:hAnsi="Arial" w:cs="Arial"/>
                <w:sz w:val="20"/>
                <w:szCs w:val="20"/>
              </w:rPr>
            </w:pPr>
            <w:r>
              <w:rPr>
                <w:rFonts w:ascii="Arial" w:hAnsi="Arial" w:cs="Arial"/>
                <w:sz w:val="20"/>
                <w:szCs w:val="20"/>
              </w:rPr>
              <w:t>Metrolina</w:t>
            </w:r>
            <w:r w:rsidR="00A25574" w:rsidRPr="008F6B4F">
              <w:rPr>
                <w:rFonts w:ascii="Arial" w:hAnsi="Arial" w:cs="Arial"/>
                <w:sz w:val="20"/>
                <w:szCs w:val="20"/>
              </w:rPr>
              <w:t xml:space="preserve"> Healthcare Preparedness Coalition Stakeholders will validate their respective plans </w:t>
            </w:r>
            <w:r w:rsidR="001E2C95">
              <w:rPr>
                <w:rFonts w:ascii="Arial" w:hAnsi="Arial" w:cs="Arial"/>
                <w:sz w:val="20"/>
                <w:szCs w:val="20"/>
              </w:rPr>
              <w:t>for medical surge at their facilities</w:t>
            </w:r>
          </w:p>
        </w:tc>
        <w:tc>
          <w:tcPr>
            <w:tcW w:w="4694" w:type="dxa"/>
          </w:tcPr>
          <w:p w14:paraId="350481ED" w14:textId="2220E2CA" w:rsidR="009C1950" w:rsidRPr="00037264" w:rsidRDefault="00A25574" w:rsidP="008F6B4F">
            <w:pPr>
              <w:pStyle w:val="Tabletext"/>
              <w:tabs>
                <w:tab w:val="center" w:pos="2239"/>
              </w:tabs>
              <w:jc w:val="center"/>
            </w:pPr>
            <w:r w:rsidRPr="00055C9A">
              <w:rPr>
                <w:szCs w:val="20"/>
              </w:rPr>
              <w:t>Em</w:t>
            </w:r>
            <w:r>
              <w:rPr>
                <w:szCs w:val="20"/>
              </w:rPr>
              <w:t>ergency Operations Coordination</w:t>
            </w:r>
            <w:r w:rsidR="008F6B4F">
              <w:rPr>
                <w:szCs w:val="20"/>
              </w:rPr>
              <w:br/>
              <w:t xml:space="preserve">information Sharing </w:t>
            </w:r>
            <w:r w:rsidR="008F6B4F">
              <w:rPr>
                <w:szCs w:val="20"/>
              </w:rPr>
              <w:br/>
              <w:t>Medical Surg</w:t>
            </w:r>
            <w:r w:rsidR="001E2C95">
              <w:rPr>
                <w:szCs w:val="20"/>
              </w:rPr>
              <w:t>e</w:t>
            </w:r>
          </w:p>
        </w:tc>
      </w:tr>
      <w:tr w:rsidR="009C1950" w:rsidRPr="00037264" w14:paraId="5C3AE38A" w14:textId="77777777" w:rsidTr="009C1950">
        <w:trPr>
          <w:jc w:val="center"/>
        </w:trPr>
        <w:tc>
          <w:tcPr>
            <w:tcW w:w="4693" w:type="dxa"/>
          </w:tcPr>
          <w:p w14:paraId="5A1514DA" w14:textId="5F2DCAC7" w:rsidR="009C1950" w:rsidRPr="008F6B4F" w:rsidRDefault="008F6B4F" w:rsidP="007217F3">
            <w:pPr>
              <w:spacing w:before="120" w:after="120"/>
              <w:jc w:val="center"/>
              <w:rPr>
                <w:rFonts w:ascii="Arial" w:hAnsi="Arial" w:cs="Arial"/>
                <w:sz w:val="20"/>
                <w:szCs w:val="20"/>
              </w:rPr>
            </w:pPr>
            <w:r w:rsidRPr="008F6B4F">
              <w:rPr>
                <w:rFonts w:ascii="Arial" w:hAnsi="Arial" w:cs="Arial"/>
                <w:sz w:val="20"/>
                <w:szCs w:val="20"/>
              </w:rPr>
              <w:t xml:space="preserve">The </w:t>
            </w:r>
            <w:r w:rsidR="007217F3">
              <w:rPr>
                <w:rFonts w:ascii="Arial" w:hAnsi="Arial" w:cs="Arial"/>
                <w:sz w:val="20"/>
                <w:szCs w:val="20"/>
              </w:rPr>
              <w:t>Metrolina</w:t>
            </w:r>
            <w:r w:rsidRPr="008F6B4F">
              <w:rPr>
                <w:rFonts w:ascii="Arial" w:hAnsi="Arial" w:cs="Arial"/>
                <w:sz w:val="20"/>
                <w:szCs w:val="20"/>
              </w:rPr>
              <w:t xml:space="preserve"> HPC will validate the Regional Healthcare Support Cell Plans and management processes as they pertain to a hurricane </w:t>
            </w:r>
            <w:r w:rsidR="001E2C95">
              <w:rPr>
                <w:rFonts w:ascii="Arial" w:hAnsi="Arial" w:cs="Arial"/>
                <w:sz w:val="20"/>
                <w:szCs w:val="20"/>
              </w:rPr>
              <w:t xml:space="preserve">and flooding </w:t>
            </w:r>
            <w:r w:rsidRPr="008F6B4F">
              <w:rPr>
                <w:rFonts w:ascii="Arial" w:hAnsi="Arial" w:cs="Arial"/>
                <w:sz w:val="20"/>
                <w:szCs w:val="20"/>
              </w:rPr>
              <w:t>incident.</w:t>
            </w:r>
          </w:p>
        </w:tc>
        <w:tc>
          <w:tcPr>
            <w:tcW w:w="4694" w:type="dxa"/>
          </w:tcPr>
          <w:p w14:paraId="75CDDF49" w14:textId="77777777" w:rsidR="008F6B4F" w:rsidRDefault="008F6B4F" w:rsidP="009C1950">
            <w:pPr>
              <w:pStyle w:val="Tabletext"/>
              <w:jc w:val="center"/>
              <w:rPr>
                <w:szCs w:val="20"/>
              </w:rPr>
            </w:pPr>
            <w:r>
              <w:rPr>
                <w:szCs w:val="20"/>
              </w:rPr>
              <w:t>Emergency Operations Coordination</w:t>
            </w:r>
          </w:p>
          <w:p w14:paraId="75FBE987" w14:textId="77777777" w:rsidR="009C1950" w:rsidRPr="00037264" w:rsidRDefault="00A25574" w:rsidP="009C1950">
            <w:pPr>
              <w:pStyle w:val="Tabletext"/>
              <w:jc w:val="center"/>
            </w:pPr>
            <w:r w:rsidRPr="00055C9A">
              <w:rPr>
                <w:szCs w:val="20"/>
              </w:rPr>
              <w:t>Information Sharing</w:t>
            </w:r>
            <w:r w:rsidR="008F6B4F">
              <w:rPr>
                <w:szCs w:val="20"/>
              </w:rPr>
              <w:br/>
              <w:t>Medical Surge</w:t>
            </w:r>
          </w:p>
        </w:tc>
      </w:tr>
      <w:tr w:rsidR="009C1950" w:rsidRPr="00037264" w14:paraId="69D607A4" w14:textId="77777777" w:rsidTr="009C1950">
        <w:trPr>
          <w:jc w:val="center"/>
        </w:trPr>
        <w:tc>
          <w:tcPr>
            <w:tcW w:w="4693" w:type="dxa"/>
          </w:tcPr>
          <w:p w14:paraId="5A381CF1" w14:textId="25C4C26D" w:rsidR="009C1950" w:rsidRPr="008F6B4F" w:rsidRDefault="008F6B4F" w:rsidP="008F6B4F">
            <w:pPr>
              <w:pStyle w:val="Tabletext"/>
              <w:jc w:val="center"/>
            </w:pPr>
            <w:r w:rsidRPr="008F6B4F">
              <w:rPr>
                <w:szCs w:val="20"/>
              </w:rPr>
              <w:t>Each agency will discuss and va</w:t>
            </w:r>
            <w:r w:rsidR="001E2C95">
              <w:rPr>
                <w:szCs w:val="20"/>
              </w:rPr>
              <w:t>lidate their understanding and coordination of medical surge support to other healthcare facilities that were effected by hurricane and flooding</w:t>
            </w:r>
          </w:p>
        </w:tc>
        <w:tc>
          <w:tcPr>
            <w:tcW w:w="4694" w:type="dxa"/>
          </w:tcPr>
          <w:p w14:paraId="35BB3466" w14:textId="77777777" w:rsidR="009C1950" w:rsidRPr="00037264" w:rsidRDefault="008F6B4F" w:rsidP="009C1950">
            <w:pPr>
              <w:pStyle w:val="Tabletext"/>
              <w:jc w:val="center"/>
            </w:pPr>
            <w:r w:rsidRPr="00055C9A">
              <w:rPr>
                <w:szCs w:val="20"/>
              </w:rPr>
              <w:t>Em</w:t>
            </w:r>
            <w:r>
              <w:rPr>
                <w:szCs w:val="20"/>
              </w:rPr>
              <w:t>ergency Operations Coordination</w:t>
            </w:r>
            <w:r>
              <w:rPr>
                <w:szCs w:val="20"/>
              </w:rPr>
              <w:br/>
              <w:t xml:space="preserve">information Sharing </w:t>
            </w:r>
            <w:r>
              <w:rPr>
                <w:szCs w:val="20"/>
              </w:rPr>
              <w:br/>
              <w:t>Medical Surge</w:t>
            </w:r>
            <w:r>
              <w:rPr>
                <w:szCs w:val="20"/>
              </w:rPr>
              <w:br/>
              <w:t>Recovery/Continuity of Operations</w:t>
            </w:r>
          </w:p>
        </w:tc>
      </w:tr>
    </w:tbl>
    <w:p w14:paraId="52F00F92" w14:textId="77777777" w:rsidR="008F6B4F" w:rsidRDefault="008F6B4F" w:rsidP="009C1950">
      <w:pPr>
        <w:pStyle w:val="HSEEPFigureTitle"/>
      </w:pPr>
    </w:p>
    <w:p w14:paraId="5E922A94" w14:textId="77777777"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w:t>
      </w:r>
      <w:r w:rsidR="008F6B4F">
        <w:t>Healthcare Preparedness Capabilities</w:t>
      </w:r>
    </w:p>
    <w:p w14:paraId="2878681A" w14:textId="77777777" w:rsidR="009C1950" w:rsidRDefault="009C1950" w:rsidP="009C1950">
      <w:pPr>
        <w:pStyle w:val="Heading2"/>
      </w:pPr>
      <w:r>
        <w:t>Participant Roles and Responsibilities</w:t>
      </w:r>
    </w:p>
    <w:p w14:paraId="2E3E7C59" w14:textId="77777777"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2E352013" w14:textId="77777777"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471C4627" w14:textId="77777777"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22BC2A6D" w14:textId="77777777"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27B44C6D" w14:textId="77777777"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14:paraId="4AE4A73F" w14:textId="77777777" w:rsidR="00D31366" w:rsidRDefault="00D31366" w:rsidP="00D31366">
      <w:pPr>
        <w:pStyle w:val="Heading2"/>
      </w:pPr>
      <w:bookmarkStart w:id="1" w:name="_Toc336506592"/>
      <w:bookmarkEnd w:id="0"/>
      <w:r>
        <w:lastRenderedPageBreak/>
        <w:t>Exercise Structure</w:t>
      </w:r>
      <w:bookmarkEnd w:id="1"/>
    </w:p>
    <w:p w14:paraId="40F0F7D3" w14:textId="77777777"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272D48">
        <w:t>three</w:t>
      </w:r>
      <w:r w:rsidRPr="00D82049">
        <w:t xml:space="preserve"> </w:t>
      </w:r>
      <w:r w:rsidRPr="00C13F5B">
        <w:t>modules:</w:t>
      </w:r>
      <w:r>
        <w:t xml:space="preserve"> </w:t>
      </w:r>
    </w:p>
    <w:p w14:paraId="77602E9E" w14:textId="102975E6" w:rsidR="00D31366" w:rsidRDefault="00D31366" w:rsidP="00D31366">
      <w:pPr>
        <w:pStyle w:val="ListBullet"/>
        <w:spacing w:after="0"/>
      </w:pPr>
      <w:r w:rsidRPr="00272D48">
        <w:t xml:space="preserve">Module 1: </w:t>
      </w:r>
      <w:r w:rsidR="00265727" w:rsidRPr="00272D48">
        <w:t xml:space="preserve"> </w:t>
      </w:r>
      <w:r w:rsidR="0013633A">
        <w:t xml:space="preserve">Readiness </w:t>
      </w:r>
      <w:r w:rsidR="00272D48" w:rsidRPr="00272D48">
        <w:t>Planning</w:t>
      </w:r>
    </w:p>
    <w:p w14:paraId="30D78660" w14:textId="219CBB8B" w:rsidR="00775FF6" w:rsidRPr="00272D48" w:rsidRDefault="0013633A" w:rsidP="00D31366">
      <w:pPr>
        <w:pStyle w:val="ListBullet"/>
        <w:spacing w:after="0"/>
      </w:pPr>
      <w:r>
        <w:t>Module 2:  Response Planning</w:t>
      </w:r>
    </w:p>
    <w:p w14:paraId="3FE962DA" w14:textId="11C12687" w:rsidR="00D31366" w:rsidRPr="00272D48" w:rsidRDefault="0013633A" w:rsidP="00D31366">
      <w:pPr>
        <w:pStyle w:val="ListBullet"/>
        <w:spacing w:after="0"/>
      </w:pPr>
      <w:r>
        <w:t>Module 3</w:t>
      </w:r>
      <w:r w:rsidR="00D31366" w:rsidRPr="00272D48">
        <w:t xml:space="preserve">: </w:t>
      </w:r>
      <w:r w:rsidR="00265727" w:rsidRPr="00272D48">
        <w:t xml:space="preserve"> </w:t>
      </w:r>
      <w:r w:rsidR="00272D48" w:rsidRPr="00272D48">
        <w:t>Response</w:t>
      </w:r>
    </w:p>
    <w:p w14:paraId="77821DFB" w14:textId="3B821E9D" w:rsidR="00D31366" w:rsidRPr="00272D48" w:rsidRDefault="0013633A" w:rsidP="00D31366">
      <w:pPr>
        <w:pStyle w:val="ListBullet"/>
      </w:pPr>
      <w:r>
        <w:t>Module 4</w:t>
      </w:r>
      <w:r w:rsidR="00D31366" w:rsidRPr="00272D48">
        <w:t xml:space="preserve">: </w:t>
      </w:r>
      <w:r w:rsidR="00265727" w:rsidRPr="00272D48">
        <w:t xml:space="preserve"> </w:t>
      </w:r>
      <w:r w:rsidR="00272D48" w:rsidRPr="00272D48">
        <w:t>Recovery</w:t>
      </w:r>
    </w:p>
    <w:p w14:paraId="55C52FC0" w14:textId="77777777" w:rsidR="00D31366" w:rsidRDefault="00D31366" w:rsidP="00D31366">
      <w:pPr>
        <w:pStyle w:val="BodyText"/>
      </w:pPr>
      <w:r>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appropriate </w:t>
      </w:r>
      <w:r w:rsidR="00272D48">
        <w:t>Planning, Response, and Recovery</w:t>
      </w:r>
      <w:r w:rsidRPr="00A72F37">
        <w:t xml:space="preserve"> issues. </w:t>
      </w:r>
      <w:r w:rsidR="00AC78AA" w:rsidRPr="00A72F37">
        <w:t xml:space="preserve"> </w:t>
      </w:r>
      <w:r w:rsidRPr="00A72F37">
        <w:t xml:space="preserve">For this </w:t>
      </w:r>
      <w:r w:rsidR="00AC78AA" w:rsidRPr="00A72F37">
        <w:t>exercise</w:t>
      </w:r>
      <w:r w:rsidRPr="00A72F37">
        <w:t>, the functional groups are as follows:</w:t>
      </w:r>
    </w:p>
    <w:p w14:paraId="08C5C57A" w14:textId="77777777" w:rsidR="00D31366" w:rsidRDefault="00731296" w:rsidP="00D31366">
      <w:pPr>
        <w:pStyle w:val="ListBullet"/>
        <w:spacing w:after="0"/>
      </w:pPr>
      <w:r>
        <w:t xml:space="preserve">Hospitals </w:t>
      </w:r>
    </w:p>
    <w:p w14:paraId="1F2E8C3A" w14:textId="57C6512E" w:rsidR="00FF3333" w:rsidRPr="008231FA" w:rsidRDefault="00FF3333" w:rsidP="00D31366">
      <w:pPr>
        <w:pStyle w:val="ListBullet"/>
        <w:spacing w:after="0"/>
      </w:pPr>
      <w:r>
        <w:t>EMS systems</w:t>
      </w:r>
    </w:p>
    <w:p w14:paraId="26357BF0" w14:textId="77777777" w:rsidR="00D31366" w:rsidRPr="008231FA" w:rsidRDefault="00731296" w:rsidP="00D31366">
      <w:pPr>
        <w:pStyle w:val="ListBullet"/>
        <w:spacing w:after="0"/>
      </w:pPr>
      <w:r>
        <w:t xml:space="preserve">Local Emergency Management </w:t>
      </w:r>
    </w:p>
    <w:p w14:paraId="6CE07CE1" w14:textId="77777777" w:rsidR="00D31366" w:rsidRPr="008231FA" w:rsidRDefault="00731296" w:rsidP="00D31366">
      <w:pPr>
        <w:pStyle w:val="ListBullet"/>
        <w:spacing w:after="0"/>
      </w:pPr>
      <w:r>
        <w:t xml:space="preserve">State Emergency Management and the Office of EMS </w:t>
      </w:r>
    </w:p>
    <w:p w14:paraId="754E4722" w14:textId="109AD6C9" w:rsidR="00FF3333" w:rsidRPr="008231FA" w:rsidRDefault="00731296" w:rsidP="00FF3333">
      <w:pPr>
        <w:pStyle w:val="ListBulletLast"/>
        <w:spacing w:after="200"/>
      </w:pPr>
      <w:r>
        <w:t xml:space="preserve">Public Health </w:t>
      </w:r>
    </w:p>
    <w:p w14:paraId="2149DDF7" w14:textId="77777777"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14:paraId="29D50B4C" w14:textId="77777777" w:rsidR="00D31366" w:rsidRDefault="00D31366" w:rsidP="00D31366">
      <w:pPr>
        <w:pStyle w:val="Heading2"/>
      </w:pPr>
      <w:bookmarkStart w:id="2" w:name="_Toc336506593"/>
      <w:r>
        <w:t>Exercise Guidelines</w:t>
      </w:r>
      <w:bookmarkEnd w:id="2"/>
    </w:p>
    <w:p w14:paraId="6D1F2FC8" w14:textId="77777777"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14:paraId="60790F4E" w14:textId="77777777"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14:paraId="1F4D02B9" w14:textId="77777777"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14:paraId="686E2F72" w14:textId="77777777" w:rsidR="00D31366" w:rsidRDefault="00D31366" w:rsidP="00D31366">
      <w:pPr>
        <w:pStyle w:val="ListBulletLast"/>
      </w:pPr>
      <w:r>
        <w:t xml:space="preserve">Issue identification is not as valuable as suggestions and recommended actions that could improve </w:t>
      </w:r>
      <w:r w:rsidR="00731296" w:rsidRPr="00731296">
        <w:t>Planning, Response, and Recovery</w:t>
      </w:r>
      <w:r>
        <w:t xml:space="preserve"> efforts. </w:t>
      </w:r>
      <w:r w:rsidR="004E7D88">
        <w:t xml:space="preserve"> </w:t>
      </w:r>
      <w:r>
        <w:t>Problem-solving efforts should be the focus.</w:t>
      </w:r>
    </w:p>
    <w:p w14:paraId="661F2A1D" w14:textId="77777777" w:rsidR="009C1950" w:rsidRPr="0088027D" w:rsidRDefault="009C1950" w:rsidP="009C1950">
      <w:pPr>
        <w:pStyle w:val="Heading2"/>
      </w:pPr>
      <w:bookmarkStart w:id="3" w:name="_Toc336506595"/>
      <w:r w:rsidRPr="00B84C72">
        <w:t xml:space="preserve">Exercise Assumptions </w:t>
      </w:r>
      <w:r w:rsidR="00703D67">
        <w:t>and Artificialities</w:t>
      </w:r>
    </w:p>
    <w:p w14:paraId="549F847C" w14:textId="77777777"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14:paraId="06AA5CBF" w14:textId="77777777" w:rsidR="009C1950" w:rsidRPr="0021664B" w:rsidRDefault="009C1950" w:rsidP="009C1950">
      <w:pPr>
        <w:pStyle w:val="ListBullet"/>
      </w:pPr>
      <w:r w:rsidRPr="0021664B">
        <w:t>The exercise is conducted in a no-fault learning environment wherein capabilities, plans, systems, and processes will be evaluated.</w:t>
      </w:r>
    </w:p>
    <w:p w14:paraId="50B4BABE" w14:textId="77777777" w:rsidR="009C1950" w:rsidRPr="0021664B" w:rsidRDefault="009C1950" w:rsidP="009C1950">
      <w:pPr>
        <w:pStyle w:val="ListBullet"/>
      </w:pPr>
      <w:r w:rsidRPr="0021664B">
        <w:lastRenderedPageBreak/>
        <w:t>The exercise scenario is plausible, and events occur as they are presented.</w:t>
      </w:r>
    </w:p>
    <w:p w14:paraId="406CDD12" w14:textId="77777777" w:rsidR="009C1950" w:rsidRPr="0021664B" w:rsidRDefault="009C1950" w:rsidP="009C1950">
      <w:pPr>
        <w:pStyle w:val="ListBullet"/>
      </w:pPr>
      <w:r w:rsidRPr="0021664B">
        <w:t>All players receive information at the same time.</w:t>
      </w:r>
    </w:p>
    <w:p w14:paraId="2B69D169" w14:textId="70A6660B" w:rsidR="0021664B" w:rsidRPr="0021664B" w:rsidRDefault="0021664B" w:rsidP="009C1950">
      <w:pPr>
        <w:pStyle w:val="ListBullet"/>
      </w:pPr>
      <w:r w:rsidRPr="0021664B">
        <w:t>Participants should understan</w:t>
      </w:r>
      <w:r w:rsidR="00901534">
        <w:t>d that time jumps will occur to</w:t>
      </w:r>
      <w:r w:rsidRPr="0021664B">
        <w:t xml:space="preserve"> help move the TTX to a conclusion. </w:t>
      </w:r>
    </w:p>
    <w:p w14:paraId="159362C4" w14:textId="77777777" w:rsidR="0021664B" w:rsidRDefault="0021664B" w:rsidP="009C1950">
      <w:pPr>
        <w:pStyle w:val="ListBullet"/>
      </w:pPr>
      <w:r w:rsidRPr="0021664B">
        <w:t xml:space="preserve">Although there are not objectives specifically addressing every partnering agency in this TTX, it is recognized that they would be contacted for assistance during an event outlined in this scenario. </w:t>
      </w:r>
    </w:p>
    <w:p w14:paraId="273B5974" w14:textId="2BFF4FEE" w:rsidR="00BE5550" w:rsidRPr="0021664B" w:rsidRDefault="00E674A8" w:rsidP="009C1950">
      <w:pPr>
        <w:pStyle w:val="ListBullet"/>
      </w:pPr>
      <w:r>
        <w:t xml:space="preserve">Bee County and </w:t>
      </w:r>
      <w:r w:rsidR="000A469C">
        <w:t xml:space="preserve">City </w:t>
      </w:r>
      <w:r w:rsidR="002B7704">
        <w:t>Hospital</w:t>
      </w:r>
      <w:r w:rsidR="00BE5550">
        <w:t xml:space="preserve"> are</w:t>
      </w:r>
      <w:r w:rsidR="00D624D0">
        <w:t xml:space="preserve"> the only areas affected, all others </w:t>
      </w:r>
      <w:r w:rsidR="00901534">
        <w:t>can</w:t>
      </w:r>
      <w:r w:rsidR="00D624D0">
        <w:t xml:space="preserve"> function within their normal parameters</w:t>
      </w:r>
    </w:p>
    <w:p w14:paraId="5240C6D4" w14:textId="77777777" w:rsidR="00F25F11" w:rsidRPr="00D35457" w:rsidRDefault="00F25F11" w:rsidP="00F25F11">
      <w:pPr>
        <w:pStyle w:val="Heading2"/>
      </w:pPr>
      <w:r w:rsidRPr="00D35457">
        <w:t>Exercise Evaluation</w:t>
      </w:r>
      <w:bookmarkEnd w:id="3"/>
    </w:p>
    <w:p w14:paraId="1A1893C0" w14:textId="47EEADDE" w:rsidR="00D31366" w:rsidRDefault="00F25F11" w:rsidP="00D31366">
      <w:pPr>
        <w:pStyle w:val="BodyText"/>
      </w:pPr>
      <w:r w:rsidRPr="00D35457">
        <w:t xml:space="preserve">Evaluation of the exercise is based on </w:t>
      </w:r>
      <w:r>
        <w:t>the exercise objectives and aligned capabilities, capability targets, and critical</w:t>
      </w:r>
      <w:r w:rsidR="001543E3">
        <w:t xml:space="preserve"> tasks.</w:t>
      </w:r>
      <w:r w:rsidRPr="00D35457">
        <w:t xml:space="preserve"> </w:t>
      </w:r>
      <w:r w:rsidR="00332D08">
        <w:t xml:space="preserve"> P</w:t>
      </w:r>
      <w:r w:rsidRPr="00D35457">
        <w:t xml:space="preserve">layers will be asked to complete </w:t>
      </w:r>
      <w:r>
        <w:t>participant feedback forms</w:t>
      </w:r>
      <w:r w:rsidRPr="00D35457">
        <w:t xml:space="preserve">. </w:t>
      </w:r>
      <w:r>
        <w:t xml:space="preserve"> </w:t>
      </w:r>
      <w:r w:rsidR="00332D08">
        <w:t>These documents</w:t>
      </w:r>
      <w:r w:rsidRPr="00D35457">
        <w:t xml:space="preserve"> will be used to evaluate the exercise and compile the After</w:t>
      </w:r>
      <w:r>
        <w:t>-</w:t>
      </w:r>
      <w:r w:rsidRPr="00D35457">
        <w:t>Action Report (AAR).</w:t>
      </w:r>
    </w:p>
    <w:p w14:paraId="3BE8F355" w14:textId="4874E99C" w:rsidR="00B138CF" w:rsidRDefault="00B138CF" w:rsidP="00D31366">
      <w:pPr>
        <w:pStyle w:val="Heading1"/>
      </w:pPr>
    </w:p>
    <w:p w14:paraId="42F47867" w14:textId="77777777" w:rsidR="00B138CF" w:rsidRPr="00B138CF" w:rsidRDefault="00B138CF" w:rsidP="00B138CF"/>
    <w:p w14:paraId="3FC2DB5F" w14:textId="77777777" w:rsidR="00B138CF" w:rsidRPr="00B138CF" w:rsidRDefault="00B138CF" w:rsidP="00B138CF"/>
    <w:p w14:paraId="47E29663" w14:textId="77777777" w:rsidR="00B138CF" w:rsidRPr="00B138CF" w:rsidRDefault="00B138CF" w:rsidP="00B138CF"/>
    <w:p w14:paraId="347B0244" w14:textId="77777777" w:rsidR="00B138CF" w:rsidRPr="00B138CF" w:rsidRDefault="00B138CF" w:rsidP="00B138CF"/>
    <w:p w14:paraId="60E29BFA" w14:textId="77777777" w:rsidR="00B138CF" w:rsidRPr="00B138CF" w:rsidRDefault="00B138CF" w:rsidP="00B138CF"/>
    <w:p w14:paraId="7A7C4779" w14:textId="77777777" w:rsidR="00B138CF" w:rsidRPr="00B138CF" w:rsidRDefault="00B138CF" w:rsidP="00B138CF"/>
    <w:p w14:paraId="78FA14D0" w14:textId="77777777" w:rsidR="00B138CF" w:rsidRPr="00B138CF" w:rsidRDefault="00B138CF" w:rsidP="00B138CF"/>
    <w:p w14:paraId="0EA4C756" w14:textId="77777777" w:rsidR="00B138CF" w:rsidRPr="00B138CF" w:rsidRDefault="00B138CF" w:rsidP="00B138CF"/>
    <w:p w14:paraId="5D28D6DA" w14:textId="77777777" w:rsidR="00B138CF" w:rsidRPr="00B138CF" w:rsidRDefault="00B138CF" w:rsidP="00B138CF"/>
    <w:p w14:paraId="357CB2BD" w14:textId="77777777" w:rsidR="00B138CF" w:rsidRPr="00B138CF" w:rsidRDefault="00B138CF" w:rsidP="00B138CF"/>
    <w:p w14:paraId="70AA03C9" w14:textId="77777777" w:rsidR="00B138CF" w:rsidRPr="00B138CF" w:rsidRDefault="00B138CF" w:rsidP="00B138CF"/>
    <w:p w14:paraId="166C01B3" w14:textId="77777777" w:rsidR="00B138CF" w:rsidRPr="00B138CF" w:rsidRDefault="00B138CF" w:rsidP="00B138CF"/>
    <w:p w14:paraId="6DFAB13F" w14:textId="77777777" w:rsidR="00B138CF" w:rsidRPr="00B138CF" w:rsidRDefault="00B138CF" w:rsidP="00B138CF"/>
    <w:p w14:paraId="43403862" w14:textId="77777777" w:rsidR="00B138CF" w:rsidRPr="00B138CF" w:rsidRDefault="00B138CF" w:rsidP="00B138CF"/>
    <w:p w14:paraId="08B7238C" w14:textId="77777777" w:rsidR="00B138CF" w:rsidRPr="00B138CF" w:rsidRDefault="00B138CF" w:rsidP="00B138CF"/>
    <w:p w14:paraId="1EC5D1AF" w14:textId="77777777" w:rsidR="00B138CF" w:rsidRPr="00B138CF" w:rsidRDefault="00B138CF" w:rsidP="00B138CF"/>
    <w:p w14:paraId="6765C3B2" w14:textId="77777777" w:rsidR="00B138CF" w:rsidRPr="00B138CF" w:rsidRDefault="00B138CF" w:rsidP="00B138CF"/>
    <w:p w14:paraId="284A7557" w14:textId="77777777" w:rsidR="00B138CF" w:rsidRPr="00B138CF" w:rsidRDefault="00B138CF" w:rsidP="00B138CF"/>
    <w:p w14:paraId="2F08D25E" w14:textId="77777777" w:rsidR="00B138CF" w:rsidRPr="00B138CF" w:rsidRDefault="00B138CF" w:rsidP="00B138CF"/>
    <w:p w14:paraId="0E89DD55" w14:textId="77777777" w:rsidR="00B138CF" w:rsidRPr="00B138CF" w:rsidRDefault="00B138CF" w:rsidP="00B138CF"/>
    <w:p w14:paraId="5045AAE3" w14:textId="77777777" w:rsidR="00B138CF" w:rsidRPr="00B138CF" w:rsidRDefault="00B138CF" w:rsidP="00B138CF"/>
    <w:p w14:paraId="4832E488" w14:textId="59FCBF59" w:rsidR="00D31366" w:rsidRPr="00B138CF" w:rsidRDefault="00D31366" w:rsidP="00B138CF">
      <w:pPr>
        <w:sectPr w:rsidR="00D31366" w:rsidRPr="00B138CF" w:rsidSect="006B6162">
          <w:headerReference w:type="even" r:id="rId12"/>
          <w:footerReference w:type="default" r:id="rId13"/>
          <w:pgSz w:w="12240" w:h="15840" w:code="1"/>
          <w:pgMar w:top="1440" w:right="1440" w:bottom="1440" w:left="1440" w:header="432" w:footer="432" w:gutter="0"/>
          <w:cols w:space="720"/>
          <w:docGrid w:linePitch="360"/>
        </w:sectPr>
      </w:pPr>
    </w:p>
    <w:p w14:paraId="72CBE1C3" w14:textId="5589870D" w:rsidR="00D31366" w:rsidRDefault="000550D6" w:rsidP="00D31366">
      <w:pPr>
        <w:pStyle w:val="Heading1"/>
      </w:pPr>
      <w:r>
        <w:lastRenderedPageBreak/>
        <w:t>Scenario Set Up</w:t>
      </w:r>
    </w:p>
    <w:p w14:paraId="12A0E689" w14:textId="3F6103CB" w:rsidR="00D31366" w:rsidRPr="00A859C1" w:rsidRDefault="00FD32EC" w:rsidP="00D31366">
      <w:pPr>
        <w:pStyle w:val="Heading3"/>
      </w:pPr>
      <w:r>
        <w:t>Day 1:</w:t>
      </w:r>
      <w:r w:rsidR="00976895">
        <w:t>8:00AM</w:t>
      </w:r>
    </w:p>
    <w:p w14:paraId="41B8D070" w14:textId="11A7E795" w:rsidR="00976895" w:rsidRDefault="00976895" w:rsidP="00976895">
      <w:pPr>
        <w:jc w:val="both"/>
      </w:pPr>
      <w:r>
        <w:t xml:space="preserve">As of last Monday, The National Oceanic and Atmosphere Agency (NOAA) have been tracking a large </w:t>
      </w:r>
      <w:r w:rsidR="002F58DB">
        <w:t>storm that formed off the North</w:t>
      </w:r>
      <w:r w:rsidR="00FD008F">
        <w:t>-</w:t>
      </w:r>
      <w:r>
        <w:t xml:space="preserve">West coast of Africa. As it approached the United States and the Caribbean, the storm </w:t>
      </w:r>
      <w:r w:rsidR="00952E70">
        <w:t>intensifies in</w:t>
      </w:r>
      <w:r>
        <w:t xml:space="preserve"> strength and </w:t>
      </w:r>
      <w:r w:rsidR="00952E70">
        <w:t>is tracking</w:t>
      </w:r>
      <w:r>
        <w:t xml:space="preserve"> in the direction of Bermuda. On Thursday, the storm has arrived in Bermuda as category </w:t>
      </w:r>
      <w:r w:rsidR="00452782">
        <w:t>3</w:t>
      </w:r>
      <w:r>
        <w:t xml:space="preserve"> storm and has </w:t>
      </w:r>
      <w:r w:rsidR="009927B3">
        <w:t xml:space="preserve">been named Hurricane </w:t>
      </w:r>
      <w:r w:rsidR="00FD008F">
        <w:t>Rock</w:t>
      </w:r>
      <w:r>
        <w:t>. Once in the Bermuda Triangle the storm has taken a slight turn north. NOAA is now predicting that the storm is on track to arrive on the North Carolina coast on Wednesday</w:t>
      </w:r>
      <w:r w:rsidR="005F11DA">
        <w:t xml:space="preserve"> the 17th</w:t>
      </w:r>
      <w:r w:rsidR="00C06E7E">
        <w:t xml:space="preserve"> as a category 3</w:t>
      </w:r>
      <w:r>
        <w:t xml:space="preserve"> storm</w:t>
      </w:r>
      <w:r w:rsidR="005F11DA">
        <w:t>. The hurricane</w:t>
      </w:r>
      <w:r>
        <w:t xml:space="preserve"> has the potential</w:t>
      </w:r>
      <w:r w:rsidR="005F11DA">
        <w:t>,</w:t>
      </w:r>
      <w:r>
        <w:t xml:space="preserve"> due to recent warm weather</w:t>
      </w:r>
      <w:r w:rsidR="005F11DA">
        <w:t>,</w:t>
      </w:r>
      <w:r>
        <w:t xml:space="preserve"> to increase</w:t>
      </w:r>
      <w:r w:rsidR="00452782">
        <w:t xml:space="preserve"> in </w:t>
      </w:r>
      <w:r w:rsidR="0016079A">
        <w:t>intensity to a category 4.</w:t>
      </w:r>
    </w:p>
    <w:p w14:paraId="6A213B24" w14:textId="77777777" w:rsidR="0016079A" w:rsidRDefault="0016079A" w:rsidP="00976895">
      <w:pPr>
        <w:jc w:val="both"/>
      </w:pPr>
    </w:p>
    <w:p w14:paraId="17E6C7D8" w14:textId="145A5EDF" w:rsidR="0016079A" w:rsidRDefault="00FD32EC" w:rsidP="0016079A">
      <w:pPr>
        <w:pStyle w:val="Heading3"/>
      </w:pPr>
      <w:r>
        <w:t>Day 2:</w:t>
      </w:r>
      <w:r w:rsidR="0016079A" w:rsidRPr="00976895">
        <w:t xml:space="preserve"> </w:t>
      </w:r>
      <w:r w:rsidR="0016079A">
        <w:t>8:00PM</w:t>
      </w:r>
    </w:p>
    <w:p w14:paraId="4CD9B78E" w14:textId="58FB8B4D" w:rsidR="0016079A" w:rsidRDefault="00FD008F" w:rsidP="00B17EE7">
      <w:r>
        <w:t>Hurricane Rock</w:t>
      </w:r>
      <w:r w:rsidR="0016079A">
        <w:t xml:space="preserve"> has made landfall on the coast of North Carolina and is creating heavy rain bands throughout the state. With the increase of rain in the area, the ground has become saturated and high potential of flooding is possible across the state.</w:t>
      </w:r>
    </w:p>
    <w:p w14:paraId="57639F59" w14:textId="77777777" w:rsidR="005F11DA" w:rsidRDefault="005F11DA" w:rsidP="00976895">
      <w:pPr>
        <w:jc w:val="both"/>
      </w:pPr>
    </w:p>
    <w:p w14:paraId="23E4EE3A" w14:textId="12316E17" w:rsidR="00CE4109" w:rsidRPr="00A859C1" w:rsidRDefault="00FD32EC" w:rsidP="00976895">
      <w:pPr>
        <w:pStyle w:val="Heading3"/>
      </w:pPr>
      <w:r>
        <w:t>Day 3</w:t>
      </w:r>
      <w:r w:rsidR="00400590">
        <w:t>: 4:00</w:t>
      </w:r>
      <w:r w:rsidR="005F11DA">
        <w:t>PM</w:t>
      </w:r>
    </w:p>
    <w:p w14:paraId="5D44FD59" w14:textId="2968D306" w:rsidR="00CE4109" w:rsidRPr="00A07BB3" w:rsidRDefault="00AB78A5" w:rsidP="00184A84">
      <w:pPr>
        <w:pStyle w:val="BodyText"/>
        <w:jc w:val="both"/>
      </w:pPr>
      <w:r>
        <w:t>The flooding has impeded over 100 roads and major interstates</w:t>
      </w:r>
      <w:r w:rsidR="005F11DA">
        <w:t>.</w:t>
      </w:r>
      <w:r>
        <w:t xml:space="preserve"> An 8PM curfew </w:t>
      </w:r>
      <w:r w:rsidR="00961A2D">
        <w:t xml:space="preserve">for </w:t>
      </w:r>
      <w:r w:rsidR="000A469C">
        <w:t>Bee</w:t>
      </w:r>
      <w:r w:rsidR="00004556">
        <w:t xml:space="preserve"> </w:t>
      </w:r>
      <w:r w:rsidR="009F5DD7">
        <w:t xml:space="preserve">County has been put </w:t>
      </w:r>
      <w:r>
        <w:t>in place due to looting reported at local stores. Daytime temperatures</w:t>
      </w:r>
      <w:r w:rsidR="007A39EF">
        <w:t xml:space="preserve"> are in the upper</w:t>
      </w:r>
      <w:r>
        <w:t xml:space="preserve"> 70s with high humidity and nighttime temperature dropping to the low 50s. </w:t>
      </w:r>
      <w:r w:rsidR="00B914FA">
        <w:t>There are 4 large s</w:t>
      </w:r>
      <w:r w:rsidR="00400590">
        <w:t>helter</w:t>
      </w:r>
      <w:r w:rsidR="00B914FA">
        <w:t xml:space="preserve">s in place </w:t>
      </w:r>
      <w:r w:rsidR="007A39EF">
        <w:t xml:space="preserve">at the outskirts of the flooded areas </w:t>
      </w:r>
      <w:r w:rsidR="00B914FA">
        <w:t xml:space="preserve">and are being supported by Red Cross and FEMA. </w:t>
      </w:r>
      <w:r w:rsidR="00FB34AC">
        <w:t>National Guard has been deployed to area and is assisting with water rescues.</w:t>
      </w:r>
      <w:r w:rsidR="00400590">
        <w:t xml:space="preserve"> </w:t>
      </w:r>
    </w:p>
    <w:p w14:paraId="3AB81F17" w14:textId="21CCFBB9" w:rsidR="00D31366" w:rsidRDefault="00B57378" w:rsidP="00D31366">
      <w:pPr>
        <w:pStyle w:val="Heading2"/>
      </w:pPr>
      <w:r>
        <w:t>Suggested Questions for Table Top Discussions:</w:t>
      </w:r>
    </w:p>
    <w:p w14:paraId="448D9471" w14:textId="104BB8E0" w:rsidR="00D31366" w:rsidRDefault="00D31366" w:rsidP="00D31366">
      <w:pPr>
        <w:pStyle w:val="BodyText"/>
      </w:pPr>
      <w:r>
        <w:t>Bas</w:t>
      </w:r>
      <w:r w:rsidR="00B57378">
        <w:t>ed on the scenario information provided, start a discussion on some subjects that would pose a concern at this stage.</w:t>
      </w:r>
      <w:r>
        <w:t xml:space="preserve"> </w:t>
      </w:r>
    </w:p>
    <w:p w14:paraId="2340D97B" w14:textId="59DF0EE6" w:rsidR="00D31366" w:rsidRPr="005D0A95" w:rsidRDefault="00D31366" w:rsidP="00B57378">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w:t>
      </w:r>
      <w:r w:rsidR="00802E07">
        <w:t>ement to address every question.</w:t>
      </w:r>
    </w:p>
    <w:p w14:paraId="09E405C6" w14:textId="77777777" w:rsidR="00D004D9" w:rsidRDefault="00D004D9" w:rsidP="00D004D9">
      <w:pPr>
        <w:pStyle w:val="BodyText"/>
        <w:numPr>
          <w:ilvl w:val="0"/>
          <w:numId w:val="31"/>
        </w:numPr>
      </w:pPr>
      <w:r>
        <w:t>Who in the organization is responsible for monitoring or would likely hear or receive a bulletin or alert from the National Hurricane Center or other alerting authority? How would they receive this information?</w:t>
      </w:r>
    </w:p>
    <w:p w14:paraId="3102D95F" w14:textId="0B712C82" w:rsidR="00832818" w:rsidRDefault="00D004D9" w:rsidP="00E20145">
      <w:pPr>
        <w:pStyle w:val="BodyText"/>
        <w:numPr>
          <w:ilvl w:val="0"/>
          <w:numId w:val="31"/>
        </w:numPr>
      </w:pPr>
      <w:r>
        <w:t>What information are you sharing with your [employees/volunteers/congregants] at this tim</w:t>
      </w:r>
      <w:r w:rsidR="00E20145">
        <w:t xml:space="preserve">e? </w:t>
      </w:r>
      <w:r w:rsidR="00EB3A78">
        <w:t xml:space="preserve"> </w:t>
      </w:r>
    </w:p>
    <w:p w14:paraId="499FC6D3" w14:textId="400BF123" w:rsidR="00251D22" w:rsidRPr="00925736" w:rsidRDefault="00FA3658" w:rsidP="00141CB9">
      <w:pPr>
        <w:pStyle w:val="NumberBullet"/>
        <w:numPr>
          <w:ilvl w:val="0"/>
          <w:numId w:val="6"/>
        </w:numPr>
        <w:sectPr w:rsidR="00251D22" w:rsidRPr="00925736" w:rsidSect="00173A85">
          <w:footerReference w:type="default" r:id="rId14"/>
          <w:pgSz w:w="12240" w:h="15840" w:code="1"/>
          <w:pgMar w:top="1440" w:right="1440" w:bottom="1440" w:left="1440" w:header="432" w:footer="432" w:gutter="0"/>
          <w:cols w:space="720"/>
          <w:docGrid w:linePitch="360"/>
        </w:sectPr>
      </w:pPr>
      <w:r w:rsidRPr="005D0A95">
        <w:t>What notifications, if any, would you make?</w:t>
      </w:r>
      <w:r w:rsidR="00251D22">
        <w:t xml:space="preserve"> </w:t>
      </w:r>
    </w:p>
    <w:p w14:paraId="14BA1ECA" w14:textId="4CDFE570" w:rsidR="00E82C6B" w:rsidRPr="006E0278" w:rsidRDefault="000473F3" w:rsidP="006E0278">
      <w:pPr>
        <w:pStyle w:val="Heading1"/>
      </w:pPr>
      <w:bookmarkStart w:id="4" w:name="_Toc336506599"/>
      <w:r>
        <w:lastRenderedPageBreak/>
        <w:t>Module 1</w:t>
      </w:r>
      <w:r w:rsidR="00D31366">
        <w:t>:</w:t>
      </w:r>
      <w:r w:rsidR="00925736">
        <w:t xml:space="preserve"> </w:t>
      </w:r>
      <w:r w:rsidR="00D31366">
        <w:t xml:space="preserve"> </w:t>
      </w:r>
      <w:bookmarkEnd w:id="4"/>
      <w:r w:rsidR="00DB57BE">
        <w:t xml:space="preserve">Readiness </w:t>
      </w:r>
      <w:r w:rsidR="009E7287">
        <w:t>Planning</w:t>
      </w:r>
    </w:p>
    <w:p w14:paraId="433BE680" w14:textId="08E72563" w:rsidR="00684DF5" w:rsidRDefault="004247A4" w:rsidP="00684DF5">
      <w:pPr>
        <w:pStyle w:val="BodyText"/>
        <w:jc w:val="both"/>
      </w:pPr>
      <w:r>
        <w:t>City</w:t>
      </w:r>
      <w:r w:rsidR="00C54441">
        <w:t xml:space="preserve"> Hospital</w:t>
      </w:r>
      <w:r w:rsidR="00684DF5">
        <w:t xml:space="preserve"> </w:t>
      </w:r>
      <w:r w:rsidR="00684DF5" w:rsidRPr="00A25574">
        <w:t xml:space="preserve">has already begun to see significant </w:t>
      </w:r>
      <w:r w:rsidR="00684DF5">
        <w:t xml:space="preserve">limitations </w:t>
      </w:r>
      <w:r w:rsidR="00684DF5" w:rsidRPr="00A25574">
        <w:t xml:space="preserve">to their facility. </w:t>
      </w:r>
      <w:r w:rsidR="00684DF5">
        <w:t>They are without water, normal power (generators running with issues) and limited supplies and deliveries. The hospital was at 95% census at day 1 and has been unable to discharge any patients home.  The ED has seen a daily census increase of &gt;200%. A large structure fire occurs in an apartment house with 20 families a</w:t>
      </w:r>
      <w:r w:rsidR="00923582">
        <w:t>nd there are multiple injuries. There is a h</w:t>
      </w:r>
      <w:r w:rsidR="009927B3">
        <w:t>igh probabi</w:t>
      </w:r>
      <w:r w:rsidR="000D26CA">
        <w:t>lity that No</w:t>
      </w:r>
      <w:r>
        <w:t xml:space="preserve">vant City </w:t>
      </w:r>
      <w:r w:rsidR="00C54441">
        <w:t>Hospital</w:t>
      </w:r>
      <w:r w:rsidR="00923582">
        <w:t xml:space="preserve"> will need to be decompressed.</w:t>
      </w:r>
    </w:p>
    <w:p w14:paraId="6C06A266" w14:textId="3B05B012" w:rsidR="00E82C6B" w:rsidRDefault="00923582" w:rsidP="00E82C6B">
      <w:r>
        <w:t xml:space="preserve">With this increase of probability, </w:t>
      </w:r>
      <w:r w:rsidR="00E82C6B" w:rsidRPr="00EB2473">
        <w:t xml:space="preserve">the </w:t>
      </w:r>
      <w:r w:rsidR="00663DDC">
        <w:t>Metrolina</w:t>
      </w:r>
      <w:r w:rsidR="00E82C6B" w:rsidRPr="00EB2473">
        <w:t xml:space="preserve"> Regional Healthcare Support Cell has been activated </w:t>
      </w:r>
      <w:r w:rsidR="00775FC8" w:rsidRPr="00EB2473">
        <w:t>to</w:t>
      </w:r>
      <w:r w:rsidR="00E82C6B" w:rsidRPr="00EB2473">
        <w:t xml:space="preserve"> evaluate immediate bed </w:t>
      </w:r>
      <w:r w:rsidR="00E82C6B">
        <w:t xml:space="preserve">availability across the region. </w:t>
      </w:r>
    </w:p>
    <w:p w14:paraId="44E76A5D" w14:textId="4DDF08BD" w:rsidR="0026141F" w:rsidRPr="00427318" w:rsidRDefault="00EB2473" w:rsidP="00427318">
      <w:pPr>
        <w:pStyle w:val="Heading3"/>
        <w:rPr>
          <w:rFonts w:ascii="Times New Roman" w:hAnsi="Times New Roman" w:cs="Times New Roman"/>
          <w:b/>
          <w:bCs/>
          <w:color w:val="FF0000"/>
        </w:rPr>
      </w:pPr>
      <w:r w:rsidRPr="00EB2473">
        <w:rPr>
          <w:rFonts w:ascii="Times New Roman" w:hAnsi="Times New Roman" w:cs="Times New Roman"/>
          <w:color w:val="FF0000"/>
        </w:rPr>
        <w:t>*Facilitator Note: Have regional hospitals report bed availability and determine the number of patients they are willing to accept*</w:t>
      </w:r>
    </w:p>
    <w:p w14:paraId="7CE83D16" w14:textId="090EDDBB" w:rsidR="00925736" w:rsidRDefault="00925736" w:rsidP="00925736">
      <w:pPr>
        <w:pStyle w:val="Heading2"/>
      </w:pPr>
      <w:bookmarkStart w:id="5" w:name="_Toc336506600"/>
      <w:r>
        <w:t>Key Issues</w:t>
      </w:r>
      <w:bookmarkEnd w:id="5"/>
      <w:r w:rsidR="004247A4">
        <w:t xml:space="preserve"> City </w:t>
      </w:r>
      <w:r w:rsidR="00127016">
        <w:t>Hospital</w:t>
      </w:r>
      <w:r w:rsidR="00E20145">
        <w:t xml:space="preserve"> Is Facing</w:t>
      </w:r>
    </w:p>
    <w:p w14:paraId="747C63E2" w14:textId="1D2608FC" w:rsidR="00925736" w:rsidRDefault="006E5E96" w:rsidP="00925736">
      <w:pPr>
        <w:pStyle w:val="ListBullet"/>
      </w:pPr>
      <w:r>
        <w:t>Flooding</w:t>
      </w:r>
      <w:r w:rsidR="00E20145">
        <w:t xml:space="preserve"> in their area</w:t>
      </w:r>
    </w:p>
    <w:p w14:paraId="6310CEB5" w14:textId="640B988A" w:rsidR="005302B7" w:rsidRDefault="00E20145" w:rsidP="006E5E96">
      <w:pPr>
        <w:pStyle w:val="ListBullet"/>
      </w:pPr>
      <w:r>
        <w:t>Command Center Activation Support</w:t>
      </w:r>
      <w:r w:rsidR="005302B7">
        <w:t xml:space="preserve"> </w:t>
      </w:r>
    </w:p>
    <w:p w14:paraId="16D6EE77" w14:textId="58D29949" w:rsidR="005302B7" w:rsidRDefault="00775FC8" w:rsidP="006E5E96">
      <w:pPr>
        <w:pStyle w:val="ListBullet"/>
      </w:pPr>
      <w:r>
        <w:t xml:space="preserve">Lack of </w:t>
      </w:r>
      <w:r w:rsidR="002F58DB">
        <w:t>bed a</w:t>
      </w:r>
      <w:r w:rsidR="005302B7">
        <w:t xml:space="preserve">vailability </w:t>
      </w:r>
    </w:p>
    <w:p w14:paraId="4E87169C" w14:textId="5D293A24" w:rsidR="0026141F" w:rsidRDefault="00775FC8" w:rsidP="006E5E96">
      <w:pPr>
        <w:pStyle w:val="ListBullet"/>
      </w:pPr>
      <w:r>
        <w:t xml:space="preserve">Need for </w:t>
      </w:r>
      <w:r w:rsidR="002F58DB">
        <w:t>t</w:t>
      </w:r>
      <w:r w:rsidR="0026141F">
        <w:t>ransportation</w:t>
      </w:r>
    </w:p>
    <w:p w14:paraId="2F7B2E2C" w14:textId="01ED10C5" w:rsidR="00803A6E" w:rsidRDefault="00775FC8" w:rsidP="006E5E96">
      <w:pPr>
        <w:pStyle w:val="ListBullet"/>
      </w:pPr>
      <w:r>
        <w:t xml:space="preserve">Need for </w:t>
      </w:r>
      <w:r w:rsidR="002F58DB">
        <w:t>t</w:t>
      </w:r>
      <w:r w:rsidR="00663DDC">
        <w:t>ransfer of patients to outlining facilities</w:t>
      </w:r>
    </w:p>
    <w:p w14:paraId="23A71D1C" w14:textId="195B84BF" w:rsidR="0050006C" w:rsidRPr="008231FA" w:rsidRDefault="00E96B31" w:rsidP="006E5E96">
      <w:pPr>
        <w:pStyle w:val="ListBullet"/>
      </w:pPr>
      <w:r>
        <w:t>How well will</w:t>
      </w:r>
      <w:r w:rsidR="00775FC8">
        <w:t xml:space="preserve"> </w:t>
      </w:r>
      <w:r w:rsidR="0050006C">
        <w:t xml:space="preserve">Patient </w:t>
      </w:r>
      <w:r w:rsidR="002F58DB">
        <w:t>be tracked</w:t>
      </w:r>
    </w:p>
    <w:p w14:paraId="5D148DD1" w14:textId="77777777" w:rsidR="00925736" w:rsidRDefault="00925736" w:rsidP="00925736">
      <w:pPr>
        <w:pStyle w:val="Heading2"/>
      </w:pPr>
      <w:bookmarkStart w:id="6" w:name="_Toc336506601"/>
      <w:r>
        <w:t>Questions</w:t>
      </w:r>
      <w:bookmarkEnd w:id="6"/>
    </w:p>
    <w:p w14:paraId="7891722D" w14:textId="5C12339E" w:rsidR="00F25F11" w:rsidRDefault="00F25F11" w:rsidP="00F25F11">
      <w:pPr>
        <w:pStyle w:val="BodyText"/>
      </w:pPr>
      <w:r>
        <w:t>Based on the information provided, participate in the discussion concerni</w:t>
      </w:r>
      <w:r w:rsidR="00427318">
        <w:t>ng the issues raised in Module 1</w:t>
      </w:r>
      <w:r>
        <w:t xml:space="preserve">.  Identify any critical issues, decisions, requirements, or questions that should be addressed at this time. </w:t>
      </w:r>
    </w:p>
    <w:p w14:paraId="7ED60DB9"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74D96944" w14:textId="5915B6C4" w:rsidR="00323C85" w:rsidRPr="005D0A95" w:rsidRDefault="003F329F" w:rsidP="00323C85">
      <w:pPr>
        <w:pStyle w:val="Heading3"/>
      </w:pPr>
      <w:r>
        <w:t>Suggested Questions for Table Top Discussions</w:t>
      </w:r>
    </w:p>
    <w:p w14:paraId="53A847AB" w14:textId="1B9C7E1F" w:rsidR="00323C85" w:rsidRPr="005D0A95" w:rsidRDefault="00E96B31" w:rsidP="00323C85">
      <w:pPr>
        <w:pStyle w:val="BodyText"/>
        <w:numPr>
          <w:ilvl w:val="0"/>
          <w:numId w:val="31"/>
        </w:numPr>
      </w:pPr>
      <w:r>
        <w:t>How can you help?</w:t>
      </w:r>
    </w:p>
    <w:p w14:paraId="79D24F99" w14:textId="01A869E7" w:rsidR="0026141F" w:rsidRDefault="00E96B31" w:rsidP="00323C85">
      <w:pPr>
        <w:pStyle w:val="BodyText"/>
        <w:numPr>
          <w:ilvl w:val="0"/>
          <w:numId w:val="31"/>
        </w:numPr>
      </w:pPr>
      <w:r>
        <w:t>Who from your agency would be point of contact (POC)?</w:t>
      </w:r>
    </w:p>
    <w:p w14:paraId="256F0C80" w14:textId="33238588" w:rsidR="009F41B2" w:rsidRPr="005D0A95" w:rsidRDefault="00313E0F" w:rsidP="00392143">
      <w:pPr>
        <w:pStyle w:val="BodyText"/>
        <w:numPr>
          <w:ilvl w:val="0"/>
          <w:numId w:val="31"/>
        </w:numPr>
      </w:pPr>
      <w:r>
        <w:t>How do you decide who is involved in receiving the patients?</w:t>
      </w:r>
    </w:p>
    <w:p w14:paraId="0AB43A35" w14:textId="7D57A622" w:rsidR="00323C85" w:rsidRPr="005D0A95" w:rsidRDefault="004247A4" w:rsidP="00567FB3">
      <w:pPr>
        <w:pStyle w:val="BodyText"/>
        <w:numPr>
          <w:ilvl w:val="0"/>
          <w:numId w:val="31"/>
        </w:numPr>
      </w:pPr>
      <w:r>
        <w:t>If City</w:t>
      </w:r>
      <w:r w:rsidR="00B138CF">
        <w:t xml:space="preserve"> </w:t>
      </w:r>
      <w:r w:rsidR="00127016">
        <w:t xml:space="preserve">Hospital </w:t>
      </w:r>
      <w:r w:rsidR="00B138CF">
        <w:t>needs to decompress, who would register bed availability in your facility?</w:t>
      </w:r>
    </w:p>
    <w:p w14:paraId="0844F362" w14:textId="28555497" w:rsidR="007544D8" w:rsidRDefault="00212CA4" w:rsidP="00925736">
      <w:pPr>
        <w:pStyle w:val="NumberBullet"/>
        <w:numPr>
          <w:ilvl w:val="0"/>
          <w:numId w:val="40"/>
        </w:numPr>
      </w:pPr>
      <w:r>
        <w:t>Who would be involved in EM? What res</w:t>
      </w:r>
      <w:r w:rsidR="00480F0B">
        <w:t>ources, if any, need to be acquired?</w:t>
      </w:r>
    </w:p>
    <w:p w14:paraId="6F9AFFD4" w14:textId="7D6DECDC" w:rsidR="00480F0B" w:rsidRDefault="00F56ABA" w:rsidP="00925736">
      <w:pPr>
        <w:pStyle w:val="NumberBullet"/>
        <w:numPr>
          <w:ilvl w:val="0"/>
          <w:numId w:val="40"/>
        </w:numPr>
      </w:pPr>
      <w:r>
        <w:t>What preparations would your agency / organization need?</w:t>
      </w:r>
    </w:p>
    <w:p w14:paraId="1E535198" w14:textId="59A05003" w:rsidR="00F56ABA" w:rsidRDefault="00F56ABA" w:rsidP="00925736">
      <w:pPr>
        <w:pStyle w:val="NumberBullet"/>
        <w:numPr>
          <w:ilvl w:val="0"/>
          <w:numId w:val="40"/>
        </w:numPr>
      </w:pPr>
      <w:r>
        <w:t>Who makes the decision for availability? Who makes the call? And to whom does the call go to?</w:t>
      </w:r>
    </w:p>
    <w:p w14:paraId="65440E5B" w14:textId="7EE79D89" w:rsidR="00AB7A23" w:rsidRDefault="00AB7A23" w:rsidP="00925736">
      <w:pPr>
        <w:pStyle w:val="NumberBullet"/>
        <w:numPr>
          <w:ilvl w:val="0"/>
          <w:numId w:val="40"/>
        </w:numPr>
      </w:pPr>
      <w:r>
        <w:lastRenderedPageBreak/>
        <w:t>What transportation vehicle and man power is available?</w:t>
      </w:r>
    </w:p>
    <w:p w14:paraId="6E699DFB" w14:textId="454408C7" w:rsidR="00E85A35" w:rsidRDefault="00C722A1" w:rsidP="00925736">
      <w:pPr>
        <w:pStyle w:val="NumberBullet"/>
        <w:numPr>
          <w:ilvl w:val="0"/>
          <w:numId w:val="40"/>
        </w:numPr>
      </w:pPr>
      <w:r>
        <w:t xml:space="preserve">What specialty beds / care are available in your </w:t>
      </w:r>
      <w:r w:rsidR="000F6309">
        <w:t>facility?</w:t>
      </w:r>
    </w:p>
    <w:p w14:paraId="293083FB" w14:textId="11121C45" w:rsidR="000F6309" w:rsidRDefault="000F6309" w:rsidP="00925736">
      <w:pPr>
        <w:pStyle w:val="NumberBullet"/>
        <w:numPr>
          <w:ilvl w:val="0"/>
          <w:numId w:val="40"/>
        </w:numPr>
      </w:pPr>
      <w:r>
        <w:t>How will continuity of care be conducte</w:t>
      </w:r>
      <w:r w:rsidR="009927B3">
        <w:t>d between Novant Brunswick</w:t>
      </w:r>
      <w:r>
        <w:t xml:space="preserve"> and your facility? </w:t>
      </w:r>
      <w:r w:rsidR="00881658">
        <w:t>Will all received patients go through your ED first?</w:t>
      </w:r>
    </w:p>
    <w:p w14:paraId="16E1A15F" w14:textId="1F52082D" w:rsidR="007544D8" w:rsidRDefault="007544D8" w:rsidP="007544D8">
      <w:pPr>
        <w:spacing w:after="200" w:line="276" w:lineRule="auto"/>
      </w:pPr>
    </w:p>
    <w:p w14:paraId="29105DA5" w14:textId="77777777" w:rsidR="007544D8" w:rsidRDefault="007544D8">
      <w:pPr>
        <w:spacing w:after="200" w:line="276" w:lineRule="auto"/>
      </w:pPr>
      <w:r>
        <w:br w:type="page"/>
      </w:r>
    </w:p>
    <w:p w14:paraId="78BC70C6" w14:textId="510C242D" w:rsidR="007544D8" w:rsidRDefault="007544D8">
      <w:pPr>
        <w:spacing w:after="200" w:line="276" w:lineRule="auto"/>
      </w:pPr>
    </w:p>
    <w:p w14:paraId="495E9DC8" w14:textId="1579504D" w:rsidR="007544D8" w:rsidRPr="006E0278" w:rsidRDefault="007544D8" w:rsidP="007544D8">
      <w:pPr>
        <w:pStyle w:val="Heading1"/>
      </w:pPr>
      <w:r>
        <w:t>Module 2:  Response Planning</w:t>
      </w:r>
    </w:p>
    <w:p w14:paraId="4DD7D414" w14:textId="0410F6EB" w:rsidR="007544D8" w:rsidRDefault="007544D8" w:rsidP="007544D8">
      <w:pPr>
        <w:pStyle w:val="BodyText"/>
        <w:jc w:val="both"/>
      </w:pPr>
      <w:r>
        <w:t xml:space="preserve">The decision at 3:38 PM </w:t>
      </w:r>
      <w:r w:rsidR="004247A4">
        <w:t>was made that City</w:t>
      </w:r>
      <w:r w:rsidR="00B138CF">
        <w:t xml:space="preserve"> </w:t>
      </w:r>
      <w:r w:rsidR="00127016">
        <w:t xml:space="preserve">Hospital </w:t>
      </w:r>
      <w:r w:rsidR="00B138CF">
        <w:t>will n</w:t>
      </w:r>
      <w:r>
        <w:t xml:space="preserve">eed to be decompressed with moving patients to other </w:t>
      </w:r>
      <w:r w:rsidR="00881658">
        <w:t>facilities</w:t>
      </w:r>
      <w:r>
        <w:t xml:space="preserve"> in surrounding counties.</w:t>
      </w:r>
      <w:r w:rsidR="005D4923">
        <w:t xml:space="preserve"> Victims continue </w:t>
      </w:r>
      <w:r w:rsidR="009927B3">
        <w:t>to ma</w:t>
      </w:r>
      <w:r w:rsidR="004247A4">
        <w:t xml:space="preserve">ke their way to City </w:t>
      </w:r>
      <w:r w:rsidR="00127016">
        <w:t xml:space="preserve">Hospital </w:t>
      </w:r>
      <w:r w:rsidR="005D4923">
        <w:t>while the decompression is being implemented.</w:t>
      </w:r>
    </w:p>
    <w:p w14:paraId="6BEFD59C" w14:textId="598CBC6F" w:rsidR="007544D8" w:rsidRDefault="005D4923" w:rsidP="007544D8">
      <w:r>
        <w:t>The number of patients that are going to be transferred has been agreed upon</w:t>
      </w:r>
      <w:r w:rsidR="007544D8">
        <w:t xml:space="preserve">. </w:t>
      </w:r>
      <w:r>
        <w:t>The patients are being sch</w:t>
      </w:r>
      <w:r w:rsidR="009927B3">
        <w:t>eduled to be</w:t>
      </w:r>
      <w:r w:rsidR="004247A4">
        <w:t xml:space="preserve">gin moving from City </w:t>
      </w:r>
      <w:r w:rsidR="00127016">
        <w:t xml:space="preserve">Hospital </w:t>
      </w:r>
      <w:r w:rsidR="00881658">
        <w:t>to</w:t>
      </w:r>
      <w:r>
        <w:t xml:space="preserve"> your facilities/county</w:t>
      </w:r>
    </w:p>
    <w:p w14:paraId="2E1CB67F" w14:textId="77777777" w:rsidR="005D4923" w:rsidRDefault="005D4923" w:rsidP="007544D8"/>
    <w:p w14:paraId="5DE5BBBB" w14:textId="276B8231" w:rsidR="005D4923" w:rsidRDefault="00C54441" w:rsidP="007544D8">
      <w:r>
        <w:t>The h</w:t>
      </w:r>
      <w:r w:rsidR="00127016">
        <w:t xml:space="preserve">urricane </w:t>
      </w:r>
      <w:r w:rsidR="005D4923">
        <w:t>continues to feed the rain bands throughout the state along with strong winds. Flight service is still grounded until the rain bands and winds decrease to a safe level.</w:t>
      </w:r>
    </w:p>
    <w:p w14:paraId="6AE2B369" w14:textId="749E5CC6" w:rsidR="007544D8" w:rsidRPr="00427318" w:rsidRDefault="007544D8" w:rsidP="007544D8">
      <w:pPr>
        <w:pStyle w:val="Heading3"/>
        <w:rPr>
          <w:rFonts w:ascii="Times New Roman" w:hAnsi="Times New Roman" w:cs="Times New Roman"/>
          <w:b/>
          <w:bCs/>
          <w:color w:val="FF0000"/>
        </w:rPr>
      </w:pPr>
      <w:r w:rsidRPr="00EB2473">
        <w:rPr>
          <w:rFonts w:ascii="Times New Roman" w:hAnsi="Times New Roman" w:cs="Times New Roman"/>
          <w:color w:val="FF0000"/>
        </w:rPr>
        <w:t xml:space="preserve">*Facilitator Note: Have regional </w:t>
      </w:r>
      <w:r w:rsidR="00330C74">
        <w:rPr>
          <w:rFonts w:ascii="Times New Roman" w:hAnsi="Times New Roman" w:cs="Times New Roman"/>
          <w:color w:val="FF0000"/>
        </w:rPr>
        <w:t>hospitals confirm</w:t>
      </w:r>
      <w:r w:rsidR="00881658">
        <w:rPr>
          <w:rFonts w:ascii="Times New Roman" w:hAnsi="Times New Roman" w:cs="Times New Roman"/>
          <w:color w:val="FF0000"/>
        </w:rPr>
        <w:t xml:space="preserve"> bed availability and confirm</w:t>
      </w:r>
      <w:r w:rsidRPr="00EB2473">
        <w:rPr>
          <w:rFonts w:ascii="Times New Roman" w:hAnsi="Times New Roman" w:cs="Times New Roman"/>
          <w:color w:val="FF0000"/>
        </w:rPr>
        <w:t xml:space="preserve"> the number of patients they are willing to accept*</w:t>
      </w:r>
    </w:p>
    <w:p w14:paraId="1609B929" w14:textId="50EF943F" w:rsidR="007544D8" w:rsidRDefault="007544D8" w:rsidP="007544D8">
      <w:pPr>
        <w:pStyle w:val="Heading2"/>
      </w:pPr>
      <w:r>
        <w:t>Key Issues</w:t>
      </w:r>
      <w:r w:rsidR="004247A4">
        <w:t xml:space="preserve"> City Hospital</w:t>
      </w:r>
      <w:r w:rsidR="00B138CF">
        <w:t xml:space="preserve"> is Facing</w:t>
      </w:r>
    </w:p>
    <w:p w14:paraId="0E1110AC" w14:textId="10AEC31F" w:rsidR="007544D8" w:rsidRDefault="00FD008F" w:rsidP="007544D8">
      <w:pPr>
        <w:pStyle w:val="ListBullet"/>
      </w:pPr>
      <w:r>
        <w:t>Li</w:t>
      </w:r>
      <w:r w:rsidR="008B72FE">
        <w:t>mited Access to City Hospital is</w:t>
      </w:r>
      <w:r w:rsidR="002F58DB">
        <w:t xml:space="preserve"> secondary to their flooding</w:t>
      </w:r>
    </w:p>
    <w:p w14:paraId="3FB9417E" w14:textId="4CADFD08" w:rsidR="007544D8" w:rsidRDefault="002F58DB" w:rsidP="007544D8">
      <w:pPr>
        <w:pStyle w:val="ListBullet"/>
      </w:pPr>
      <w:r>
        <w:t>Emergency Command Center Activation</w:t>
      </w:r>
      <w:r w:rsidR="007544D8">
        <w:t xml:space="preserve"> </w:t>
      </w:r>
    </w:p>
    <w:p w14:paraId="411262A7" w14:textId="49D0FC30" w:rsidR="007544D8" w:rsidRDefault="007544D8" w:rsidP="007544D8">
      <w:pPr>
        <w:pStyle w:val="ListBullet"/>
      </w:pPr>
      <w:r>
        <w:t xml:space="preserve">Bed Availability </w:t>
      </w:r>
      <w:r w:rsidR="002F58DB">
        <w:t>confirmation and readiness</w:t>
      </w:r>
    </w:p>
    <w:p w14:paraId="795F7F60" w14:textId="3038023D" w:rsidR="007544D8" w:rsidRDefault="002F58DB" w:rsidP="007544D8">
      <w:pPr>
        <w:pStyle w:val="ListBullet"/>
      </w:pPr>
      <w:r>
        <w:t>Organized patient t</w:t>
      </w:r>
      <w:r w:rsidR="007544D8">
        <w:t>ransportation</w:t>
      </w:r>
    </w:p>
    <w:p w14:paraId="5FA6767E" w14:textId="6553F6A0" w:rsidR="007544D8" w:rsidRDefault="002F58DB" w:rsidP="007544D8">
      <w:pPr>
        <w:pStyle w:val="ListBullet"/>
      </w:pPr>
      <w:r>
        <w:t>Patient transfer with possibility of accompanying family members</w:t>
      </w:r>
    </w:p>
    <w:p w14:paraId="101C99EA" w14:textId="02932BF5" w:rsidR="007544D8" w:rsidRPr="008231FA" w:rsidRDefault="007544D8" w:rsidP="007544D8">
      <w:pPr>
        <w:pStyle w:val="ListBullet"/>
      </w:pPr>
      <w:r>
        <w:t>Patient tracking</w:t>
      </w:r>
      <w:r w:rsidR="008B72FE">
        <w:t xml:space="preserve"> from City Hospital </w:t>
      </w:r>
      <w:r w:rsidR="002F58DB">
        <w:t>to receiving facility</w:t>
      </w:r>
    </w:p>
    <w:p w14:paraId="34496D31" w14:textId="77777777" w:rsidR="007544D8" w:rsidRDefault="007544D8" w:rsidP="007544D8">
      <w:pPr>
        <w:pStyle w:val="Heading2"/>
      </w:pPr>
      <w:r>
        <w:t>Questions</w:t>
      </w:r>
    </w:p>
    <w:p w14:paraId="7FEEB9B4" w14:textId="77777777" w:rsidR="007544D8" w:rsidRDefault="007544D8" w:rsidP="007544D8">
      <w:pPr>
        <w:pStyle w:val="BodyText"/>
      </w:pPr>
      <w:r>
        <w:t xml:space="preserve">Based on the information provided, participate in the discussion concerning the issues raised in Module 1.  Identify any critical issues, decisions, requirements, or questions that should be addressed at this time. </w:t>
      </w:r>
    </w:p>
    <w:p w14:paraId="0457247B" w14:textId="77777777" w:rsidR="007544D8" w:rsidRDefault="007544D8" w:rsidP="007544D8">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F6EEDFB" w14:textId="5DFA104A" w:rsidR="007544D8" w:rsidRDefault="007544D8" w:rsidP="00DB57BE">
      <w:pPr>
        <w:pStyle w:val="Heading3"/>
      </w:pPr>
      <w:r>
        <w:t>Suggested Questions for Table Top Discussions</w:t>
      </w:r>
    </w:p>
    <w:p w14:paraId="7DAC6F5A" w14:textId="77777777" w:rsidR="007544D8" w:rsidRPr="005D0A95" w:rsidRDefault="007544D8" w:rsidP="007544D8">
      <w:pPr>
        <w:pStyle w:val="BodyText"/>
        <w:numPr>
          <w:ilvl w:val="0"/>
          <w:numId w:val="31"/>
        </w:numPr>
      </w:pPr>
      <w:r>
        <w:t>How would tracking patients be conducted between hospitals and other medical facilities (such as long term care, hospice, VA, and rehab)?</w:t>
      </w:r>
    </w:p>
    <w:p w14:paraId="5B38C03C" w14:textId="1C9150A7" w:rsidR="007544D8" w:rsidRPr="005D0A95" w:rsidRDefault="002F58DB" w:rsidP="007544D8">
      <w:pPr>
        <w:pStyle w:val="BodyText"/>
        <w:numPr>
          <w:ilvl w:val="0"/>
          <w:numId w:val="31"/>
        </w:numPr>
      </w:pPr>
      <w:r>
        <w:t>What preparation for receiving of patients at your facility is needed?</w:t>
      </w:r>
    </w:p>
    <w:p w14:paraId="2B33B768" w14:textId="7825F820" w:rsidR="007544D8" w:rsidRDefault="007544D8" w:rsidP="007544D8">
      <w:pPr>
        <w:pStyle w:val="NumberBullet"/>
        <w:numPr>
          <w:ilvl w:val="0"/>
          <w:numId w:val="40"/>
        </w:numPr>
      </w:pPr>
      <w:r w:rsidRPr="005D0A95">
        <w:t>What information are you sharing with your [employees/volun</w:t>
      </w:r>
      <w:r w:rsidR="002F58DB">
        <w:t>teers/congregants)?</w:t>
      </w:r>
      <w:r w:rsidRPr="005D0A95">
        <w:t xml:space="preserve"> </w:t>
      </w:r>
    </w:p>
    <w:p w14:paraId="7A0FE30D" w14:textId="54476E25" w:rsidR="007544D8" w:rsidRDefault="002F58DB" w:rsidP="007544D8">
      <w:pPr>
        <w:pStyle w:val="NumberBullet"/>
        <w:numPr>
          <w:ilvl w:val="0"/>
          <w:numId w:val="40"/>
        </w:numPr>
      </w:pPr>
      <w:r>
        <w:t>What do you need from the sending hospital or expect?</w:t>
      </w:r>
    </w:p>
    <w:p w14:paraId="45365E39" w14:textId="37B8097C" w:rsidR="002F58DB" w:rsidRDefault="002F58DB" w:rsidP="002F58DB">
      <w:pPr>
        <w:pStyle w:val="NumberBullet"/>
        <w:numPr>
          <w:ilvl w:val="0"/>
          <w:numId w:val="40"/>
        </w:numPr>
      </w:pPr>
      <w:r>
        <w:t>EMS – in situations like this, how would duty crews and ambulances be coordinated?</w:t>
      </w:r>
    </w:p>
    <w:p w14:paraId="7A5A0519" w14:textId="12400F31" w:rsidR="00881658" w:rsidRDefault="00881658" w:rsidP="002F58DB">
      <w:pPr>
        <w:pStyle w:val="NumberBullet"/>
        <w:numPr>
          <w:ilvl w:val="0"/>
          <w:numId w:val="40"/>
        </w:numPr>
      </w:pPr>
      <w:r>
        <w:t>EMS – Is there a POC from your agency and at</w:t>
      </w:r>
      <w:r w:rsidR="000E3B20">
        <w:t xml:space="preserve"> the </w:t>
      </w:r>
      <w:r w:rsidR="008B72FE">
        <w:t>staging area at City Hospital</w:t>
      </w:r>
      <w:r>
        <w:t xml:space="preserve"> for direction and information on the patient they would be transporting?</w:t>
      </w:r>
    </w:p>
    <w:p w14:paraId="66D4BAD2" w14:textId="09F8B95F" w:rsidR="00881658" w:rsidRDefault="00881658" w:rsidP="002F58DB">
      <w:pPr>
        <w:pStyle w:val="NumberBullet"/>
        <w:numPr>
          <w:ilvl w:val="0"/>
          <w:numId w:val="40"/>
        </w:numPr>
      </w:pPr>
      <w:r>
        <w:lastRenderedPageBreak/>
        <w:t xml:space="preserve">EMS – Is restocking the ambulance a concern? </w:t>
      </w:r>
    </w:p>
    <w:p w14:paraId="6EBDFF51" w14:textId="7FAC9620" w:rsidR="00881658" w:rsidRDefault="00881658" w:rsidP="002F58DB">
      <w:pPr>
        <w:pStyle w:val="NumberBullet"/>
        <w:numPr>
          <w:ilvl w:val="0"/>
          <w:numId w:val="40"/>
        </w:numPr>
      </w:pPr>
      <w:r>
        <w:t>EMS – How would crew changes be conducted if needed?</w:t>
      </w:r>
    </w:p>
    <w:p w14:paraId="4E86547F" w14:textId="77777777" w:rsidR="007544D8" w:rsidRDefault="007544D8" w:rsidP="007544D8">
      <w:pPr>
        <w:pStyle w:val="NumberBullet"/>
        <w:numPr>
          <w:ilvl w:val="0"/>
          <w:numId w:val="18"/>
        </w:numPr>
      </w:pPr>
      <w:r>
        <w:t>How would you set up any additional shelters or place for family members that are associated with the patient’s being transferred?</w:t>
      </w:r>
    </w:p>
    <w:p w14:paraId="2FBD4419" w14:textId="6286EC8B" w:rsidR="007544D8" w:rsidRDefault="007544D8" w:rsidP="002F58DB">
      <w:pPr>
        <w:pStyle w:val="NumberBullet"/>
        <w:numPr>
          <w:ilvl w:val="0"/>
          <w:numId w:val="18"/>
        </w:numPr>
      </w:pPr>
      <w:r>
        <w:t>How would you communicate tracking of the patients in cases where public health may be a concern?</w:t>
      </w:r>
      <w:r w:rsidRPr="005D0A95">
        <w:t xml:space="preserve"> </w:t>
      </w:r>
    </w:p>
    <w:p w14:paraId="0AEA4522" w14:textId="77777777" w:rsidR="007544D8" w:rsidRDefault="007544D8" w:rsidP="007544D8">
      <w:pPr>
        <w:pStyle w:val="NumberBullet"/>
        <w:numPr>
          <w:ilvl w:val="0"/>
          <w:numId w:val="36"/>
        </w:numPr>
      </w:pPr>
      <w:r>
        <w:t>How would you assist and help communicate with the tracking and conducting of moving the patients?</w:t>
      </w:r>
    </w:p>
    <w:p w14:paraId="6560B810" w14:textId="4A823BD7" w:rsidR="001F2CA2" w:rsidRPr="005D0A95" w:rsidRDefault="001F2CA2" w:rsidP="007544D8">
      <w:pPr>
        <w:pStyle w:val="NumberBullet"/>
        <w:numPr>
          <w:ilvl w:val="0"/>
          <w:numId w:val="36"/>
        </w:numPr>
      </w:pPr>
      <w:r>
        <w:t>How would you handle any mental health patients that may be transferred?</w:t>
      </w:r>
    </w:p>
    <w:p w14:paraId="43F5EF08" w14:textId="34FBD60A" w:rsidR="00DB57BE" w:rsidRPr="00925736" w:rsidRDefault="00DB57BE" w:rsidP="007544D8">
      <w:pPr>
        <w:pStyle w:val="NumberBullet"/>
        <w:numPr>
          <w:ilvl w:val="0"/>
          <w:numId w:val="18"/>
        </w:numPr>
        <w:sectPr w:rsidR="00DB57BE" w:rsidRPr="00925736" w:rsidSect="00173A85">
          <w:footerReference w:type="default" r:id="rId15"/>
          <w:pgSz w:w="12240" w:h="15840" w:code="1"/>
          <w:pgMar w:top="1440" w:right="1440" w:bottom="1440" w:left="1440" w:header="432" w:footer="432" w:gutter="0"/>
          <w:cols w:space="720"/>
          <w:docGrid w:linePitch="360"/>
        </w:sectPr>
      </w:pPr>
    </w:p>
    <w:p w14:paraId="38EA0D94" w14:textId="4F5B0874" w:rsidR="00B81ADC" w:rsidRDefault="00B81ADC" w:rsidP="00B81ADC">
      <w:pPr>
        <w:pStyle w:val="Heading1"/>
      </w:pPr>
      <w:r>
        <w:lastRenderedPageBreak/>
        <w:t>Module 3:  Response</w:t>
      </w:r>
    </w:p>
    <w:p w14:paraId="275110A1" w14:textId="39F32BE4" w:rsidR="00B81ADC" w:rsidRDefault="00B81ADC" w:rsidP="00B81ADC">
      <w:pPr>
        <w:pStyle w:val="BodyText"/>
      </w:pPr>
      <w:r>
        <w:t xml:space="preserve">Patient care transferring and transporting are starting </w:t>
      </w:r>
      <w:r w:rsidR="00C54441">
        <w:t>to be</w:t>
      </w:r>
      <w:r w:rsidR="008B72FE">
        <w:t xml:space="preserve"> conducted from City</w:t>
      </w:r>
      <w:r w:rsidR="00C54441">
        <w:t xml:space="preserve"> Hospital</w:t>
      </w:r>
      <w:r>
        <w:t>. The paperwork and medical information is limited because of power and staffing decrease.</w:t>
      </w:r>
    </w:p>
    <w:p w14:paraId="562E2409" w14:textId="0F5F613D" w:rsidR="00B81ADC" w:rsidRDefault="00B81ADC" w:rsidP="00B81ADC">
      <w:pPr>
        <w:pStyle w:val="BodyText"/>
      </w:pPr>
      <w:r>
        <w:t>Communicati</w:t>
      </w:r>
      <w:r w:rsidR="00C54441">
        <w:t>on</w:t>
      </w:r>
      <w:r w:rsidR="008B72FE">
        <w:t xml:space="preserve"> with the hospital and City Hospital</w:t>
      </w:r>
      <w:r>
        <w:t xml:space="preserve"> EOC is still functional via cell phones and radios.</w:t>
      </w:r>
    </w:p>
    <w:p w14:paraId="432945E9" w14:textId="01C598AD" w:rsidR="00B81ADC" w:rsidRPr="00427318" w:rsidRDefault="00B81ADC" w:rsidP="00B81ADC">
      <w:pPr>
        <w:pStyle w:val="Heading3"/>
        <w:rPr>
          <w:rFonts w:ascii="Times New Roman" w:hAnsi="Times New Roman" w:cs="Times New Roman"/>
          <w:b/>
          <w:bCs/>
          <w:color w:val="FF0000"/>
        </w:rPr>
      </w:pPr>
      <w:r w:rsidRPr="00EB2473">
        <w:rPr>
          <w:rFonts w:ascii="Times New Roman" w:hAnsi="Times New Roman" w:cs="Times New Roman"/>
          <w:color w:val="FF0000"/>
        </w:rPr>
        <w:t>*</w:t>
      </w:r>
      <w:r>
        <w:rPr>
          <w:rFonts w:ascii="Times New Roman" w:hAnsi="Times New Roman" w:cs="Times New Roman"/>
          <w:color w:val="FF0000"/>
        </w:rPr>
        <w:t>Facilitator Note: Discuss family</w:t>
      </w:r>
      <w:r w:rsidR="001D7B5B">
        <w:rPr>
          <w:rFonts w:ascii="Times New Roman" w:hAnsi="Times New Roman" w:cs="Times New Roman"/>
          <w:color w:val="FF0000"/>
        </w:rPr>
        <w:t xml:space="preserve"> members of transferred patients</w:t>
      </w:r>
      <w:r w:rsidRPr="00EB2473">
        <w:rPr>
          <w:rFonts w:ascii="Times New Roman" w:hAnsi="Times New Roman" w:cs="Times New Roman"/>
          <w:color w:val="FF0000"/>
        </w:rPr>
        <w:t>*</w:t>
      </w:r>
    </w:p>
    <w:p w14:paraId="216BD0EA" w14:textId="77777777" w:rsidR="00B81ADC" w:rsidRDefault="00B81ADC" w:rsidP="00B81ADC">
      <w:pPr>
        <w:pStyle w:val="Heading2"/>
      </w:pPr>
      <w:r>
        <w:t>Key Issues</w:t>
      </w:r>
    </w:p>
    <w:p w14:paraId="1CD87BE8" w14:textId="5D4B36F7" w:rsidR="00B81ADC" w:rsidRDefault="0024541B" w:rsidP="001D7B5B">
      <w:pPr>
        <w:pStyle w:val="ListBullet"/>
      </w:pPr>
      <w:r>
        <w:t>Communication limitations</w:t>
      </w:r>
    </w:p>
    <w:p w14:paraId="38162AA7" w14:textId="08C0342C" w:rsidR="00B81ADC" w:rsidRDefault="0024541B" w:rsidP="00B81ADC">
      <w:pPr>
        <w:pStyle w:val="ListBullet"/>
      </w:pPr>
      <w:r>
        <w:t xml:space="preserve">Continued tracking of </w:t>
      </w:r>
      <w:r w:rsidR="00384BB1">
        <w:t>bed a</w:t>
      </w:r>
      <w:r w:rsidR="001D7B5B">
        <w:t>vailability between receiving facilities</w:t>
      </w:r>
    </w:p>
    <w:p w14:paraId="456F2B6C" w14:textId="608108AD" w:rsidR="00B81ADC" w:rsidRDefault="00384BB1" w:rsidP="00B81ADC">
      <w:pPr>
        <w:pStyle w:val="ListBullet"/>
      </w:pPr>
      <w:r>
        <w:t>Receiving of patients into your facility</w:t>
      </w:r>
    </w:p>
    <w:p w14:paraId="54E1B782" w14:textId="1EB35460" w:rsidR="00B81ADC" w:rsidRDefault="006E42B3" w:rsidP="00B81ADC">
      <w:pPr>
        <w:pStyle w:val="ListBullet"/>
      </w:pPr>
      <w:r>
        <w:t>Family members of transported patients</w:t>
      </w:r>
    </w:p>
    <w:p w14:paraId="7249D7EE" w14:textId="77777777" w:rsidR="00B81ADC" w:rsidRPr="008231FA" w:rsidRDefault="00B81ADC" w:rsidP="00B81ADC">
      <w:pPr>
        <w:pStyle w:val="ListBullet"/>
      </w:pPr>
      <w:r>
        <w:t>Patient tracking</w:t>
      </w:r>
    </w:p>
    <w:p w14:paraId="15EDC045" w14:textId="77777777" w:rsidR="00B81ADC" w:rsidRDefault="00B81ADC" w:rsidP="00B81ADC">
      <w:pPr>
        <w:pStyle w:val="Heading2"/>
      </w:pPr>
      <w:r>
        <w:t>Questions</w:t>
      </w:r>
    </w:p>
    <w:p w14:paraId="5CF5E5D1" w14:textId="77777777" w:rsidR="00B81ADC" w:rsidRDefault="00B81ADC" w:rsidP="00B81ADC">
      <w:pPr>
        <w:pStyle w:val="BodyText"/>
      </w:pPr>
      <w:r>
        <w:t xml:space="preserve">Based on the information provided, participate in the discussion concerning the issues raised in Module 1.  Identify any critical issues, decisions, requirements, or questions that should be addressed at this time. </w:t>
      </w:r>
    </w:p>
    <w:p w14:paraId="607E5917" w14:textId="77777777" w:rsidR="00B81ADC" w:rsidRDefault="00B81ADC" w:rsidP="00B81ADC">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750ED17D" w14:textId="3082F2A6" w:rsidR="00B81ADC" w:rsidRDefault="00B81ADC" w:rsidP="001D7B5B">
      <w:pPr>
        <w:pStyle w:val="Heading3"/>
      </w:pPr>
      <w:r>
        <w:t>Suggested Questions for Table Top Discussions</w:t>
      </w:r>
    </w:p>
    <w:p w14:paraId="5487ADA2" w14:textId="77777777" w:rsidR="00B81ADC" w:rsidRDefault="00B81ADC" w:rsidP="00B81ADC">
      <w:pPr>
        <w:pStyle w:val="BodyText"/>
        <w:numPr>
          <w:ilvl w:val="0"/>
          <w:numId w:val="31"/>
        </w:numPr>
      </w:pPr>
      <w:r w:rsidRPr="005D0A95">
        <w:t xml:space="preserve">What are the current process </w:t>
      </w:r>
      <w:r>
        <w:t>and communications platform(s) being used</w:t>
      </w:r>
    </w:p>
    <w:p w14:paraId="741CF830" w14:textId="77777777" w:rsidR="00B81ADC" w:rsidRPr="005D0A95" w:rsidRDefault="00B81ADC" w:rsidP="00B81ADC">
      <w:pPr>
        <w:pStyle w:val="BodyText"/>
        <w:numPr>
          <w:ilvl w:val="0"/>
          <w:numId w:val="31"/>
        </w:numPr>
      </w:pPr>
      <w:r>
        <w:t>How would tracking patients be conducted between hospitals and other medical facilities (such as long term care, hospice, VA, and rehab)?</w:t>
      </w:r>
    </w:p>
    <w:p w14:paraId="14C2DFBF" w14:textId="71ED50B3" w:rsidR="00B81ADC" w:rsidRDefault="00B81ADC" w:rsidP="001D7B5B">
      <w:pPr>
        <w:pStyle w:val="BodyText"/>
        <w:numPr>
          <w:ilvl w:val="0"/>
          <w:numId w:val="31"/>
        </w:numPr>
      </w:pPr>
      <w:r w:rsidRPr="005D0A95">
        <w:t>What, if any, decisions should be made at this time? Who can make those decisions (name, position/role)?</w:t>
      </w:r>
    </w:p>
    <w:p w14:paraId="29768025" w14:textId="23063123" w:rsidR="00B81ADC" w:rsidRDefault="00B81ADC" w:rsidP="001D7B5B">
      <w:pPr>
        <w:pStyle w:val="NumberBullet"/>
        <w:numPr>
          <w:ilvl w:val="0"/>
          <w:numId w:val="18"/>
        </w:numPr>
      </w:pPr>
      <w:r>
        <w:t>H</w:t>
      </w:r>
      <w:r w:rsidR="001D7B5B">
        <w:t>ow would you set up communication between</w:t>
      </w:r>
      <w:r>
        <w:t xml:space="preserve"> any additional shelters or place for family members that are associated with </w:t>
      </w:r>
      <w:r w:rsidR="001D7B5B">
        <w:t>the patient’s being transferred and the new receiving facility?</w:t>
      </w:r>
    </w:p>
    <w:p w14:paraId="2E3CFA60" w14:textId="10157B90" w:rsidR="006E42B3" w:rsidRDefault="006E42B3" w:rsidP="001D7B5B">
      <w:pPr>
        <w:pStyle w:val="NumberBullet"/>
        <w:numPr>
          <w:ilvl w:val="0"/>
          <w:numId w:val="18"/>
        </w:numPr>
      </w:pPr>
      <w:r>
        <w:t xml:space="preserve">EMS </w:t>
      </w:r>
      <w:r w:rsidR="00C10BCD">
        <w:t>–</w:t>
      </w:r>
      <w:r>
        <w:t xml:space="preserve"> </w:t>
      </w:r>
      <w:r w:rsidR="00C10BCD">
        <w:t>How do you determine the number of crews to commit with no drain to your system?</w:t>
      </w:r>
    </w:p>
    <w:p w14:paraId="0305C9A5" w14:textId="4E87EF8D" w:rsidR="00C10BCD" w:rsidRDefault="00C10BCD" w:rsidP="001D7B5B">
      <w:pPr>
        <w:pStyle w:val="NumberBullet"/>
        <w:numPr>
          <w:ilvl w:val="0"/>
          <w:numId w:val="18"/>
        </w:numPr>
      </w:pPr>
      <w:r>
        <w:t>How does your facility handle the med surge?</w:t>
      </w:r>
    </w:p>
    <w:p w14:paraId="2331F4C5" w14:textId="0D2ACF9F" w:rsidR="00C10BCD" w:rsidRPr="005D0A95" w:rsidRDefault="00C10BCD" w:rsidP="001D7B5B">
      <w:pPr>
        <w:pStyle w:val="NumberBullet"/>
        <w:numPr>
          <w:ilvl w:val="0"/>
          <w:numId w:val="18"/>
        </w:numPr>
      </w:pPr>
      <w:r>
        <w:t>Who tracks the bed availability with in</w:t>
      </w:r>
      <w:r w:rsidR="00C54441">
        <w:t>comin</w:t>
      </w:r>
      <w:r w:rsidR="008B72FE">
        <w:t>g patients from City</w:t>
      </w:r>
      <w:r w:rsidR="00C54441">
        <w:t xml:space="preserve"> Hospital</w:t>
      </w:r>
      <w:r>
        <w:t xml:space="preserve"> and your local patients who continue to come to your facility?</w:t>
      </w:r>
    </w:p>
    <w:p w14:paraId="421EE62E" w14:textId="58E2332F" w:rsidR="00B81ADC" w:rsidRDefault="00B81ADC" w:rsidP="00B81ADC">
      <w:pPr>
        <w:pStyle w:val="NumberBullet"/>
        <w:numPr>
          <w:ilvl w:val="0"/>
          <w:numId w:val="36"/>
        </w:numPr>
      </w:pPr>
      <w:r w:rsidRPr="005D0A95">
        <w:t xml:space="preserve">What information are you sharing with your </w:t>
      </w:r>
      <w:r>
        <w:t>regional stakeholders</w:t>
      </w:r>
      <w:r w:rsidR="001F2CA2">
        <w:t>?</w:t>
      </w:r>
      <w:r w:rsidRPr="005D0A95">
        <w:t xml:space="preserve"> </w:t>
      </w:r>
    </w:p>
    <w:p w14:paraId="182067DB" w14:textId="51113447" w:rsidR="006E42B3" w:rsidRPr="00925736" w:rsidRDefault="00B81ADC" w:rsidP="006E42B3">
      <w:pPr>
        <w:pStyle w:val="NumberBullet"/>
        <w:numPr>
          <w:ilvl w:val="0"/>
          <w:numId w:val="36"/>
        </w:numPr>
        <w:sectPr w:rsidR="006E42B3" w:rsidRPr="00925736" w:rsidSect="00173A85">
          <w:footerReference w:type="default" r:id="rId16"/>
          <w:pgSz w:w="12240" w:h="15840" w:code="1"/>
          <w:pgMar w:top="1440" w:right="1440" w:bottom="1440" w:left="1440" w:header="432" w:footer="432" w:gutter="0"/>
          <w:cols w:space="720"/>
          <w:docGrid w:linePitch="360"/>
        </w:sectPr>
      </w:pPr>
      <w:r>
        <w:lastRenderedPageBreak/>
        <w:t>How would you assist and help comm</w:t>
      </w:r>
      <w:r w:rsidR="006E42B3">
        <w:t>unicate with the tracking of</w:t>
      </w:r>
      <w:r w:rsidR="001D7B5B">
        <w:t xml:space="preserve"> the transporting vehicles?</w:t>
      </w:r>
    </w:p>
    <w:p w14:paraId="72EF2442" w14:textId="517D1CD8" w:rsidR="007544D8" w:rsidRPr="00B81ADC" w:rsidRDefault="00B21FC5" w:rsidP="00B81ADC">
      <w:pPr>
        <w:tabs>
          <w:tab w:val="left" w:pos="6634"/>
        </w:tabs>
        <w:sectPr w:rsidR="007544D8" w:rsidRPr="00B81ADC" w:rsidSect="00173A85">
          <w:footerReference w:type="default" r:id="rId17"/>
          <w:pgSz w:w="12240" w:h="15840" w:code="1"/>
          <w:pgMar w:top="1440" w:right="1440" w:bottom="1440" w:left="1440" w:header="432" w:footer="432" w:gutter="0"/>
          <w:cols w:space="720"/>
          <w:docGrid w:linePitch="360"/>
        </w:sectPr>
      </w:pPr>
      <w:r>
        <w:rPr>
          <w:noProof/>
        </w:rPr>
        <w:lastRenderedPageBreak/>
        <mc:AlternateContent>
          <mc:Choice Requires="wps">
            <w:drawing>
              <wp:anchor distT="0" distB="0" distL="114300" distR="114300" simplePos="0" relativeHeight="251659263" behindDoc="0" locked="0" layoutInCell="1" allowOverlap="1" wp14:anchorId="47C86AAD" wp14:editId="20784073">
                <wp:simplePos x="0" y="0"/>
                <wp:positionH relativeFrom="column">
                  <wp:posOffset>-313055</wp:posOffset>
                </wp:positionH>
                <wp:positionV relativeFrom="paragraph">
                  <wp:posOffset>2652395</wp:posOffset>
                </wp:positionV>
                <wp:extent cx="6979285" cy="1908175"/>
                <wp:effectExtent l="2052955" t="0" r="2084070" b="0"/>
                <wp:wrapThrough wrapText="bothSides">
                  <wp:wrapPolygon edited="0">
                    <wp:start x="21351" y="-506"/>
                    <wp:lineTo x="20427" y="-3246"/>
                    <wp:lineTo x="19513" y="-86"/>
                    <wp:lineTo x="18649" y="-3429"/>
                    <wp:lineTo x="17735" y="-270"/>
                    <wp:lineTo x="16925" y="-3404"/>
                    <wp:lineTo x="16011" y="-244"/>
                    <wp:lineTo x="15201" y="-3379"/>
                    <wp:lineTo x="14287" y="-219"/>
                    <wp:lineTo x="13477" y="-3354"/>
                    <wp:lineTo x="12563" y="-194"/>
                    <wp:lineTo x="11753" y="-3329"/>
                    <wp:lineTo x="10839" y="-169"/>
                    <wp:lineTo x="10029" y="-3303"/>
                    <wp:lineTo x="9115" y="-144"/>
                    <wp:lineTo x="8305" y="-3278"/>
                    <wp:lineTo x="7391" y="-118"/>
                    <wp:lineTo x="6581" y="-3253"/>
                    <wp:lineTo x="5667" y="-93"/>
                    <wp:lineTo x="384" y="-29"/>
                    <wp:lineTo x="120" y="5232"/>
                    <wp:lineTo x="55" y="20886"/>
                    <wp:lineTo x="271" y="21722"/>
                    <wp:lineTo x="19902" y="21514"/>
                    <wp:lineTo x="21407" y="21059"/>
                    <wp:lineTo x="21457" y="7437"/>
                    <wp:lineTo x="22479" y="4695"/>
                    <wp:lineTo x="21567" y="330"/>
                    <wp:lineTo x="21351" y="-506"/>
                  </wp:wrapPolygon>
                </wp:wrapThrough>
                <wp:docPr id="2" name="Text Box 2"/>
                <wp:cNvGraphicFramePr/>
                <a:graphic xmlns:a="http://schemas.openxmlformats.org/drawingml/2006/main">
                  <a:graphicData uri="http://schemas.microsoft.com/office/word/2010/wordprocessingShape">
                    <wps:wsp>
                      <wps:cNvSpPr txBox="1"/>
                      <wps:spPr>
                        <a:xfrm rot="18802881">
                          <a:off x="0" y="0"/>
                          <a:ext cx="6979285" cy="1908175"/>
                        </a:xfrm>
                        <a:prstGeom prst="rect">
                          <a:avLst/>
                        </a:prstGeom>
                        <a:noFill/>
                        <a:ln>
                          <a:noFill/>
                        </a:ln>
                        <a:effectLst/>
                      </wps:spPr>
                      <wps:txbx>
                        <w:txbxContent>
                          <w:p w14:paraId="1BE94B11" w14:textId="49D8CE64" w:rsidR="00B21FC5" w:rsidRPr="00DB7550" w:rsidRDefault="00B21FC5" w:rsidP="00B21FC5">
                            <w:pPr>
                              <w:tabs>
                                <w:tab w:val="left" w:pos="6634"/>
                              </w:tabs>
                              <w:jc w:val="center"/>
                              <w:rPr>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7550">
                              <w:rPr>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Page </w:t>
                            </w:r>
                            <w:r w:rsidR="00DB7550" w:rsidRPr="00DB7550">
                              <w:rPr>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Intentionally Left Blank</w:t>
                            </w:r>
                          </w:p>
                          <w:p w14:paraId="488FA5CF" w14:textId="77777777" w:rsidR="00DB7550" w:rsidRPr="00B21FC5" w:rsidRDefault="00DB7550" w:rsidP="00B21FC5">
                            <w:pPr>
                              <w:tabs>
                                <w:tab w:val="left" w:pos="6634"/>
                              </w:tabs>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86AAD" id="_x0000_t202" coordsize="21600,21600" o:spt="202" path="m0,0l0,21600,21600,21600,21600,0xe">
                <v:stroke joinstyle="miter"/>
                <v:path gradientshapeok="t" o:connecttype="rect"/>
              </v:shapetype>
              <v:shape id="Text Box 2" o:spid="_x0000_s1026" type="#_x0000_t202" style="position:absolute;margin-left:-24.65pt;margin-top:208.85pt;width:549.55pt;height:150.25pt;rotation:-3055200fd;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" filled="f" stroked="f">
                <v:textbox>
                  <w:txbxContent>
                    <w:p w14:paraId="1BE94B11" w14:textId="49D8CE64" w:rsidR="00B21FC5" w:rsidRPr="00DB7550" w:rsidRDefault="00B21FC5" w:rsidP="00B21FC5">
                      <w:pPr>
                        <w:tabs>
                          <w:tab w:val="left" w:pos="6634"/>
                        </w:tabs>
                        <w:jc w:val="center"/>
                        <w:rPr>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7550">
                        <w:rPr>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Page </w:t>
                      </w:r>
                      <w:r w:rsidR="00DB7550" w:rsidRPr="00DB7550">
                        <w:rPr>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Intentionally Left Blank</w:t>
                      </w:r>
                    </w:p>
                    <w:p w14:paraId="488FA5CF" w14:textId="77777777" w:rsidR="00DB7550" w:rsidRPr="00B21FC5" w:rsidRDefault="00DB7550" w:rsidP="00B21FC5">
                      <w:pPr>
                        <w:tabs>
                          <w:tab w:val="left" w:pos="6634"/>
                        </w:tabs>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type="through"/>
              </v:shape>
            </w:pict>
          </mc:Fallback>
        </mc:AlternateContent>
      </w:r>
    </w:p>
    <w:p w14:paraId="22D2D8C3" w14:textId="0D90F7BB" w:rsidR="00925736" w:rsidRPr="00A859C1" w:rsidRDefault="00E2356B" w:rsidP="00B70072">
      <w:pPr>
        <w:pStyle w:val="Heading1"/>
      </w:pPr>
      <w:bookmarkStart w:id="7" w:name="_Toc336506602"/>
      <w:r>
        <w:lastRenderedPageBreak/>
        <w:t>Module 4</w:t>
      </w:r>
      <w:r w:rsidR="00D31366">
        <w:t xml:space="preserve">: </w:t>
      </w:r>
      <w:r w:rsidR="00925736">
        <w:t xml:space="preserve"> </w:t>
      </w:r>
      <w:bookmarkEnd w:id="7"/>
      <w:r w:rsidR="00323C85">
        <w:t>Recovery</w:t>
      </w:r>
    </w:p>
    <w:p w14:paraId="0DD267C4" w14:textId="6CDB7864" w:rsidR="00925736" w:rsidRDefault="00776175" w:rsidP="00776175">
      <w:pPr>
        <w:pStyle w:val="BodyText"/>
      </w:pPr>
      <w:r>
        <w:t xml:space="preserve">The storm has broken apart since hitting land and the amount of rain across the </w:t>
      </w:r>
      <w:r w:rsidR="00BC2041">
        <w:t>Metrolina</w:t>
      </w:r>
      <w:r w:rsidR="00B5790B">
        <w:t xml:space="preserve"> Region has diminished. </w:t>
      </w:r>
      <w:r w:rsidR="00803A6E">
        <w:t>You have bee</w:t>
      </w:r>
      <w:r w:rsidR="00B5790B">
        <w:t>n requested to transfer</w:t>
      </w:r>
      <w:r w:rsidR="00803A6E">
        <w:t xml:space="preserve"> the admitted patients</w:t>
      </w:r>
      <w:r w:rsidR="00E304BE">
        <w:t xml:space="preserve"> back to City</w:t>
      </w:r>
      <w:r w:rsidR="00C54441">
        <w:t xml:space="preserve"> Hospital</w:t>
      </w:r>
      <w:r w:rsidR="00803A6E">
        <w:t>.</w:t>
      </w:r>
      <w:r>
        <w:t xml:space="preserve"> The roadways have been cleared</w:t>
      </w:r>
      <w:r w:rsidR="00E304BE">
        <w:t xml:space="preserve"> in Bee</w:t>
      </w:r>
      <w:r w:rsidR="00C54441">
        <w:t xml:space="preserve"> County</w:t>
      </w:r>
      <w:r>
        <w:t xml:space="preserve">. </w:t>
      </w:r>
      <w:r w:rsidR="00925736">
        <w:rPr>
          <w:highlight w:val="lightGray"/>
        </w:rPr>
        <w:t xml:space="preserve"> </w:t>
      </w:r>
      <w:r w:rsidR="003E3B76">
        <w:t>Flight service has resumed operations.</w:t>
      </w:r>
    </w:p>
    <w:p w14:paraId="422B2471" w14:textId="35070087" w:rsidR="00EF2922" w:rsidRDefault="00925736" w:rsidP="00B5790B">
      <w:pPr>
        <w:pStyle w:val="Heading2"/>
      </w:pPr>
      <w:bookmarkStart w:id="8" w:name="_Toc336506603"/>
      <w:r>
        <w:t>Key Issues</w:t>
      </w:r>
      <w:bookmarkEnd w:id="8"/>
    </w:p>
    <w:p w14:paraId="0C21E283" w14:textId="77777777" w:rsidR="00EF2922" w:rsidRDefault="00EF2922" w:rsidP="00925736">
      <w:pPr>
        <w:pStyle w:val="ListBullet"/>
      </w:pPr>
      <w:r>
        <w:t>Family Reunification</w:t>
      </w:r>
    </w:p>
    <w:p w14:paraId="0AFB7ECE" w14:textId="77777777" w:rsidR="00925736" w:rsidRDefault="00776175" w:rsidP="00925736">
      <w:pPr>
        <w:pStyle w:val="ListBullet"/>
      </w:pPr>
      <w:r>
        <w:t xml:space="preserve">Critical Incident Stress Management </w:t>
      </w:r>
    </w:p>
    <w:p w14:paraId="6D3C55B0" w14:textId="77777777" w:rsidR="00925736" w:rsidRPr="008231FA" w:rsidRDefault="00803A6E" w:rsidP="00925736">
      <w:pPr>
        <w:pStyle w:val="ListBullet"/>
      </w:pPr>
      <w:r>
        <w:t>Documentation</w:t>
      </w:r>
    </w:p>
    <w:p w14:paraId="3EB02B43" w14:textId="77777777" w:rsidR="00925736" w:rsidRDefault="00925736" w:rsidP="00925736">
      <w:pPr>
        <w:pStyle w:val="Heading2"/>
      </w:pPr>
      <w:bookmarkStart w:id="9" w:name="_Toc336506604"/>
      <w:r>
        <w:t>Questions</w:t>
      </w:r>
      <w:bookmarkEnd w:id="9"/>
    </w:p>
    <w:p w14:paraId="07787998" w14:textId="77777777"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14:paraId="33DD5DF0"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4E698FFC" w14:textId="3D2F5AB2" w:rsidR="00323C85" w:rsidRPr="005302B7" w:rsidRDefault="00E2356B" w:rsidP="00323C85">
      <w:pPr>
        <w:pStyle w:val="Heading3"/>
      </w:pPr>
      <w:r>
        <w:t>Suggested Questions for Table Top Discussions</w:t>
      </w:r>
    </w:p>
    <w:p w14:paraId="42C5A18B" w14:textId="77777777" w:rsidR="00323C85" w:rsidRPr="005302B7" w:rsidRDefault="00581196" w:rsidP="00323C85">
      <w:pPr>
        <w:pStyle w:val="BodyText"/>
        <w:numPr>
          <w:ilvl w:val="0"/>
          <w:numId w:val="31"/>
        </w:numPr>
      </w:pPr>
      <w:r w:rsidRPr="005302B7">
        <w:t>What are your priority action items at this point?</w:t>
      </w:r>
    </w:p>
    <w:p w14:paraId="32D33A06" w14:textId="77777777" w:rsidR="00323C85" w:rsidRPr="005302B7" w:rsidRDefault="00581196" w:rsidP="00323C85">
      <w:pPr>
        <w:pStyle w:val="BodyText"/>
        <w:numPr>
          <w:ilvl w:val="0"/>
          <w:numId w:val="31"/>
        </w:numPr>
      </w:pPr>
      <w:r w:rsidRPr="005302B7">
        <w:t>What, if any, recovery plans would be instituted?</w:t>
      </w:r>
    </w:p>
    <w:p w14:paraId="6C65BA90" w14:textId="77777777" w:rsidR="00323C85" w:rsidRPr="005302B7" w:rsidRDefault="00581196" w:rsidP="00323C85">
      <w:pPr>
        <w:pStyle w:val="BodyText"/>
        <w:numPr>
          <w:ilvl w:val="0"/>
          <w:numId w:val="31"/>
        </w:numPr>
      </w:pPr>
      <w:r w:rsidRPr="005302B7">
        <w:t xml:space="preserve">Would you set up a family information or education center at your facility? </w:t>
      </w:r>
    </w:p>
    <w:p w14:paraId="15B323F8" w14:textId="77777777" w:rsidR="00EB3A78" w:rsidRPr="005302B7" w:rsidRDefault="00EB3A78" w:rsidP="00EB3A78">
      <w:pPr>
        <w:pStyle w:val="NumberBullet"/>
        <w:numPr>
          <w:ilvl w:val="0"/>
          <w:numId w:val="31"/>
        </w:numPr>
        <w:jc w:val="both"/>
      </w:pPr>
      <w:r w:rsidRPr="005302B7">
        <w:t>What, if any, measures are being taken for the emotional well-being of essential and non-essential staff?</w:t>
      </w:r>
    </w:p>
    <w:p w14:paraId="4E120E1A" w14:textId="3FC05F91" w:rsidR="00323C85" w:rsidRPr="005302B7" w:rsidRDefault="00581196" w:rsidP="00323C85">
      <w:pPr>
        <w:pStyle w:val="BodyText"/>
        <w:numPr>
          <w:ilvl w:val="0"/>
          <w:numId w:val="31"/>
        </w:numPr>
      </w:pPr>
      <w:r w:rsidRPr="005302B7">
        <w:t>What documentation needs to</w:t>
      </w:r>
      <w:r w:rsidR="00D25DC0" w:rsidRPr="005302B7">
        <w:t xml:space="preserve"> be</w:t>
      </w:r>
      <w:r w:rsidRPr="005302B7">
        <w:t xml:space="preserve"> initiate</w:t>
      </w:r>
      <w:r w:rsidR="00D25DC0" w:rsidRPr="005302B7">
        <w:t>d</w:t>
      </w:r>
      <w:r w:rsidRPr="005302B7">
        <w:t xml:space="preserve"> for the incident and future cost reimbursement?</w:t>
      </w:r>
    </w:p>
    <w:p w14:paraId="4D01616D" w14:textId="77777777" w:rsidR="00FC066F" w:rsidRDefault="00EA7B2E" w:rsidP="00A25574">
      <w:pPr>
        <w:pStyle w:val="NumberBullet"/>
        <w:numPr>
          <w:ilvl w:val="0"/>
          <w:numId w:val="43"/>
        </w:numPr>
      </w:pPr>
      <w:r>
        <w:t>Do you deactivate your regional support cell? If so, at what point?</w:t>
      </w:r>
    </w:p>
    <w:p w14:paraId="4903798D" w14:textId="21EF0658" w:rsidR="00FC066F" w:rsidRDefault="00FC066F" w:rsidP="00A25574">
      <w:pPr>
        <w:pStyle w:val="NumberBullet"/>
        <w:numPr>
          <w:ilvl w:val="0"/>
          <w:numId w:val="43"/>
        </w:numPr>
      </w:pPr>
      <w:r>
        <w:t xml:space="preserve">What, if any, documentation needs to be initiated for the incident and/or any future cost reimbursement? </w:t>
      </w:r>
    </w:p>
    <w:p w14:paraId="69D322FA" w14:textId="4AD933CC" w:rsidR="00387461" w:rsidRDefault="00387461" w:rsidP="00A25574">
      <w:pPr>
        <w:pStyle w:val="NumberBullet"/>
        <w:numPr>
          <w:ilvl w:val="0"/>
          <w:numId w:val="43"/>
        </w:numPr>
      </w:pPr>
      <w:r>
        <w:t>How do you organize the transport of the patients back?</w:t>
      </w:r>
    </w:p>
    <w:p w14:paraId="488A5A18" w14:textId="22104901" w:rsidR="00F22A12" w:rsidRDefault="00F22A12" w:rsidP="00A25574">
      <w:pPr>
        <w:pStyle w:val="NumberBullet"/>
        <w:numPr>
          <w:ilvl w:val="0"/>
          <w:numId w:val="43"/>
        </w:numPr>
      </w:pPr>
      <w:r>
        <w:t>Is flight services an option for transporting criti</w:t>
      </w:r>
      <w:r w:rsidR="00E304BE">
        <w:t>cal patients back to City Hospital</w:t>
      </w:r>
      <w:r>
        <w:t>?</w:t>
      </w:r>
    </w:p>
    <w:p w14:paraId="443D88C8" w14:textId="2E6735DE" w:rsidR="00F22A12" w:rsidRPr="00925736" w:rsidRDefault="00F40502" w:rsidP="00F22A12">
      <w:pPr>
        <w:pStyle w:val="NumberBullet"/>
        <w:numPr>
          <w:ilvl w:val="0"/>
          <w:numId w:val="43"/>
        </w:numPr>
        <w:sectPr w:rsidR="00F22A12" w:rsidRPr="00925736" w:rsidSect="00173A85">
          <w:footerReference w:type="default" r:id="rId18"/>
          <w:pgSz w:w="12240" w:h="15840" w:code="1"/>
          <w:pgMar w:top="1440" w:right="1440" w:bottom="1440" w:left="1440" w:header="432" w:footer="432" w:gutter="0"/>
          <w:cols w:space="720"/>
          <w:docGrid w:linePitch="360"/>
        </w:sectPr>
      </w:pPr>
      <w:r>
        <w:t xml:space="preserve">Who is the POC for organizing the transfer of patients? How do you coordinate </w:t>
      </w:r>
      <w:r w:rsidR="00C74F73">
        <w:t>it</w:t>
      </w:r>
      <w:r w:rsidR="00F22A12">
        <w:t>?</w:t>
      </w:r>
    </w:p>
    <w:p w14:paraId="2A45C3AE" w14:textId="77777777" w:rsidR="00D31366" w:rsidRDefault="00D31366" w:rsidP="00D31366">
      <w:pPr>
        <w:pStyle w:val="Heading1"/>
      </w:pPr>
      <w:bookmarkStart w:id="10" w:name="_Toc264817025"/>
      <w:bookmarkStart w:id="11" w:name="_Toc336506605"/>
      <w:r>
        <w:lastRenderedPageBreak/>
        <w:t>Appendix A:</w:t>
      </w:r>
      <w:r w:rsidR="00D0430F">
        <w:t xml:space="preserve"> </w:t>
      </w:r>
      <w:r>
        <w:t xml:space="preserve"> Exercise Schedule</w:t>
      </w:r>
      <w:bookmarkEnd w:id="10"/>
      <w:bookmarkEnd w:id="11"/>
    </w:p>
    <w:p w14:paraId="5170AD45" w14:textId="77777777" w:rsidR="00D82049" w:rsidRPr="00D82049" w:rsidRDefault="00D82049" w:rsidP="00D82049">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137"/>
      </w:tblGrid>
      <w:tr w:rsidR="00D31366" w:rsidRPr="00037264" w14:paraId="4EA2FA36" w14:textId="77777777" w:rsidTr="005D0A95">
        <w:trPr>
          <w:tblHeader/>
          <w:jc w:val="center"/>
        </w:trPr>
        <w:tc>
          <w:tcPr>
            <w:tcW w:w="2277" w:type="dxa"/>
            <w:tcBorders>
              <w:top w:val="single" w:sz="12" w:space="0" w:color="000080"/>
              <w:left w:val="single" w:sz="12" w:space="0" w:color="000080"/>
              <w:right w:val="single" w:sz="4" w:space="0" w:color="FFFFFF"/>
            </w:tcBorders>
            <w:shd w:val="clear" w:color="auto" w:fill="000080"/>
          </w:tcPr>
          <w:p w14:paraId="6AB41FB5" w14:textId="77777777" w:rsidR="00D31366" w:rsidRPr="00037264" w:rsidRDefault="00D31366" w:rsidP="00173A85">
            <w:pPr>
              <w:pStyle w:val="TableHead"/>
            </w:pPr>
            <w:r w:rsidRPr="00037264">
              <w:t>Time</w:t>
            </w:r>
          </w:p>
        </w:tc>
        <w:tc>
          <w:tcPr>
            <w:tcW w:w="7137" w:type="dxa"/>
            <w:tcBorders>
              <w:top w:val="single" w:sz="12" w:space="0" w:color="000080"/>
              <w:left w:val="single" w:sz="4" w:space="0" w:color="FFFFFF"/>
              <w:right w:val="single" w:sz="12" w:space="0" w:color="000080"/>
            </w:tcBorders>
            <w:shd w:val="clear" w:color="auto" w:fill="000080"/>
          </w:tcPr>
          <w:p w14:paraId="1B315552" w14:textId="77777777" w:rsidR="00D31366" w:rsidRPr="00037264" w:rsidRDefault="00D31366" w:rsidP="00173A85">
            <w:pPr>
              <w:pStyle w:val="TableHead"/>
            </w:pPr>
            <w:r w:rsidRPr="00037264">
              <w:t>Activity</w:t>
            </w:r>
          </w:p>
        </w:tc>
      </w:tr>
      <w:tr w:rsidR="00D31366" w:rsidRPr="00D4090F" w14:paraId="27218D7C" w14:textId="77777777" w:rsidTr="00173A85">
        <w:trPr>
          <w:jc w:val="center"/>
        </w:trPr>
        <w:tc>
          <w:tcPr>
            <w:tcW w:w="9414" w:type="dxa"/>
            <w:gridSpan w:val="2"/>
            <w:tcBorders>
              <w:left w:val="single" w:sz="12" w:space="0" w:color="000080"/>
              <w:right w:val="single" w:sz="12" w:space="0" w:color="000080"/>
            </w:tcBorders>
            <w:shd w:val="clear" w:color="auto" w:fill="E0E0E0"/>
          </w:tcPr>
          <w:p w14:paraId="5D65D823" w14:textId="77777777" w:rsidR="00D31366" w:rsidRPr="00D4090F" w:rsidRDefault="00230BAE" w:rsidP="00173A85">
            <w:pPr>
              <w:pStyle w:val="Tabletext"/>
              <w:jc w:val="center"/>
              <w:rPr>
                <w:b/>
              </w:rPr>
            </w:pPr>
            <w:r>
              <w:rPr>
                <w:b/>
              </w:rPr>
              <w:t xml:space="preserve">                           17 August 2016</w:t>
            </w:r>
          </w:p>
        </w:tc>
      </w:tr>
      <w:tr w:rsidR="00D31366" w:rsidRPr="00037264" w14:paraId="18952610" w14:textId="77777777" w:rsidTr="005D0A95">
        <w:trPr>
          <w:jc w:val="center"/>
        </w:trPr>
        <w:tc>
          <w:tcPr>
            <w:tcW w:w="2277" w:type="dxa"/>
            <w:tcBorders>
              <w:left w:val="single" w:sz="12" w:space="0" w:color="000080"/>
            </w:tcBorders>
          </w:tcPr>
          <w:p w14:paraId="4D3D8E8F" w14:textId="77777777" w:rsidR="00D31366" w:rsidRPr="00230BAE" w:rsidRDefault="00BC2041" w:rsidP="00BC2041">
            <w:pPr>
              <w:pStyle w:val="Tabletext"/>
              <w:rPr>
                <w:sz w:val="18"/>
                <w:szCs w:val="18"/>
              </w:rPr>
            </w:pPr>
            <w:r>
              <w:rPr>
                <w:sz w:val="18"/>
                <w:szCs w:val="18"/>
              </w:rPr>
              <w:t>11</w:t>
            </w:r>
            <w:r w:rsidR="00230BAE" w:rsidRPr="00230BAE">
              <w:rPr>
                <w:sz w:val="18"/>
                <w:szCs w:val="18"/>
              </w:rPr>
              <w:t xml:space="preserve">:30AM – </w:t>
            </w:r>
            <w:r>
              <w:rPr>
                <w:sz w:val="18"/>
                <w:szCs w:val="18"/>
              </w:rPr>
              <w:t>12:00 P</w:t>
            </w:r>
            <w:r w:rsidR="00230BAE" w:rsidRPr="00230BAE">
              <w:rPr>
                <w:sz w:val="18"/>
                <w:szCs w:val="18"/>
              </w:rPr>
              <w:t>M</w:t>
            </w:r>
          </w:p>
        </w:tc>
        <w:tc>
          <w:tcPr>
            <w:tcW w:w="7137" w:type="dxa"/>
            <w:tcBorders>
              <w:right w:val="single" w:sz="12" w:space="0" w:color="000080"/>
            </w:tcBorders>
          </w:tcPr>
          <w:p w14:paraId="4D92ECD9" w14:textId="77777777" w:rsidR="00D31366" w:rsidRPr="00230BAE" w:rsidRDefault="00D31366" w:rsidP="00173A85">
            <w:pPr>
              <w:pStyle w:val="Tabletext"/>
              <w:rPr>
                <w:sz w:val="18"/>
                <w:szCs w:val="18"/>
              </w:rPr>
            </w:pPr>
            <w:r w:rsidRPr="00230BAE">
              <w:rPr>
                <w:sz w:val="18"/>
                <w:szCs w:val="18"/>
              </w:rPr>
              <w:t>Registration</w:t>
            </w:r>
          </w:p>
        </w:tc>
      </w:tr>
      <w:tr w:rsidR="00D31366" w:rsidRPr="00037264" w14:paraId="4F00BFC8" w14:textId="77777777" w:rsidTr="005D0A95">
        <w:trPr>
          <w:jc w:val="center"/>
        </w:trPr>
        <w:tc>
          <w:tcPr>
            <w:tcW w:w="2277" w:type="dxa"/>
            <w:tcBorders>
              <w:left w:val="single" w:sz="12" w:space="0" w:color="000080"/>
            </w:tcBorders>
          </w:tcPr>
          <w:p w14:paraId="2CE1F680" w14:textId="77777777" w:rsidR="00D31366" w:rsidRPr="00230BAE" w:rsidRDefault="00BC2041" w:rsidP="00BC2041">
            <w:pPr>
              <w:pStyle w:val="Tabletext"/>
              <w:rPr>
                <w:sz w:val="18"/>
                <w:szCs w:val="18"/>
              </w:rPr>
            </w:pPr>
            <w:r>
              <w:rPr>
                <w:sz w:val="18"/>
                <w:szCs w:val="18"/>
              </w:rPr>
              <w:t>12</w:t>
            </w:r>
            <w:r w:rsidR="00230BAE" w:rsidRPr="00230BAE">
              <w:rPr>
                <w:sz w:val="18"/>
                <w:szCs w:val="18"/>
              </w:rPr>
              <w:t>:00</w:t>
            </w:r>
            <w:r>
              <w:rPr>
                <w:sz w:val="18"/>
                <w:szCs w:val="18"/>
              </w:rPr>
              <w:t>P</w:t>
            </w:r>
            <w:r w:rsidR="00230BAE" w:rsidRPr="00230BAE">
              <w:rPr>
                <w:sz w:val="18"/>
                <w:szCs w:val="18"/>
              </w:rPr>
              <w:t xml:space="preserve">M – </w:t>
            </w:r>
            <w:r>
              <w:rPr>
                <w:sz w:val="18"/>
                <w:szCs w:val="18"/>
              </w:rPr>
              <w:t>12:15P</w:t>
            </w:r>
            <w:r w:rsidR="00230BAE" w:rsidRPr="00230BAE">
              <w:rPr>
                <w:sz w:val="18"/>
                <w:szCs w:val="18"/>
              </w:rPr>
              <w:t>M</w:t>
            </w:r>
          </w:p>
        </w:tc>
        <w:tc>
          <w:tcPr>
            <w:tcW w:w="7137" w:type="dxa"/>
            <w:tcBorders>
              <w:right w:val="single" w:sz="12" w:space="0" w:color="000080"/>
            </w:tcBorders>
          </w:tcPr>
          <w:p w14:paraId="73BA594C" w14:textId="77777777" w:rsidR="00D31366" w:rsidRPr="00230BAE" w:rsidRDefault="00D31366" w:rsidP="00173A85">
            <w:pPr>
              <w:pStyle w:val="Tabletext"/>
              <w:rPr>
                <w:sz w:val="18"/>
                <w:szCs w:val="18"/>
              </w:rPr>
            </w:pPr>
            <w:r w:rsidRPr="00230BAE">
              <w:rPr>
                <w:sz w:val="18"/>
                <w:szCs w:val="18"/>
              </w:rPr>
              <w:t>Welcome and Opening Remarks</w:t>
            </w:r>
          </w:p>
        </w:tc>
      </w:tr>
      <w:tr w:rsidR="00D31366" w:rsidRPr="00037264" w14:paraId="37BC7AAC" w14:textId="77777777" w:rsidTr="005D0A95">
        <w:trPr>
          <w:jc w:val="center"/>
        </w:trPr>
        <w:tc>
          <w:tcPr>
            <w:tcW w:w="2277" w:type="dxa"/>
            <w:tcBorders>
              <w:left w:val="single" w:sz="12" w:space="0" w:color="000080"/>
            </w:tcBorders>
          </w:tcPr>
          <w:p w14:paraId="6ACA2934" w14:textId="77777777" w:rsidR="00D31366" w:rsidRPr="00230BAE" w:rsidRDefault="00BC2041" w:rsidP="00BC2041">
            <w:pPr>
              <w:pStyle w:val="Tabletext"/>
              <w:rPr>
                <w:sz w:val="18"/>
              </w:rPr>
            </w:pPr>
            <w:r>
              <w:rPr>
                <w:sz w:val="18"/>
              </w:rPr>
              <w:t>12:15</w:t>
            </w:r>
            <w:r w:rsidR="00230BAE" w:rsidRPr="00230BAE">
              <w:rPr>
                <w:sz w:val="18"/>
              </w:rPr>
              <w:t xml:space="preserve"> </w:t>
            </w:r>
            <w:r>
              <w:rPr>
                <w:sz w:val="18"/>
              </w:rPr>
              <w:t>P</w:t>
            </w:r>
            <w:r w:rsidR="00230BAE" w:rsidRPr="00230BAE">
              <w:rPr>
                <w:sz w:val="18"/>
              </w:rPr>
              <w:t xml:space="preserve">M – 1:00 </w:t>
            </w:r>
            <w:r>
              <w:rPr>
                <w:sz w:val="18"/>
              </w:rPr>
              <w:t>P</w:t>
            </w:r>
            <w:r w:rsidR="00230BAE" w:rsidRPr="00230BAE">
              <w:rPr>
                <w:sz w:val="18"/>
              </w:rPr>
              <w:t>M</w:t>
            </w:r>
          </w:p>
        </w:tc>
        <w:tc>
          <w:tcPr>
            <w:tcW w:w="7137" w:type="dxa"/>
            <w:tcBorders>
              <w:right w:val="single" w:sz="12" w:space="0" w:color="000080"/>
            </w:tcBorders>
          </w:tcPr>
          <w:p w14:paraId="689BB004" w14:textId="654D1B69" w:rsidR="00D31366" w:rsidRPr="00230BAE" w:rsidRDefault="00582266" w:rsidP="00230BAE">
            <w:pPr>
              <w:pStyle w:val="Tabletext"/>
              <w:rPr>
                <w:sz w:val="18"/>
              </w:rPr>
            </w:pPr>
            <w:r>
              <w:rPr>
                <w:sz w:val="18"/>
              </w:rPr>
              <w:t xml:space="preserve">Scenario setting and </w:t>
            </w:r>
            <w:r w:rsidR="00D31366" w:rsidRPr="00230BAE">
              <w:rPr>
                <w:sz w:val="18"/>
              </w:rPr>
              <w:t xml:space="preserve">Module 1: Briefing, Discussion, and Brief-Back </w:t>
            </w:r>
          </w:p>
        </w:tc>
      </w:tr>
      <w:tr w:rsidR="00D31366" w:rsidRPr="00037264" w14:paraId="7A408353" w14:textId="77777777" w:rsidTr="005D0A95">
        <w:trPr>
          <w:jc w:val="center"/>
        </w:trPr>
        <w:tc>
          <w:tcPr>
            <w:tcW w:w="2277" w:type="dxa"/>
            <w:tcBorders>
              <w:left w:val="single" w:sz="12" w:space="0" w:color="000080"/>
            </w:tcBorders>
          </w:tcPr>
          <w:p w14:paraId="54BADD91" w14:textId="77777777" w:rsidR="00D31366" w:rsidRPr="00230BAE" w:rsidRDefault="00BC2041" w:rsidP="00BC2041">
            <w:pPr>
              <w:pStyle w:val="Tabletext"/>
              <w:rPr>
                <w:sz w:val="18"/>
              </w:rPr>
            </w:pPr>
            <w:r>
              <w:rPr>
                <w:sz w:val="18"/>
              </w:rPr>
              <w:t>1</w:t>
            </w:r>
            <w:r w:rsidR="00230BAE" w:rsidRPr="00230BAE">
              <w:rPr>
                <w:sz w:val="18"/>
              </w:rPr>
              <w:t xml:space="preserve">:00 </w:t>
            </w:r>
            <w:r>
              <w:rPr>
                <w:sz w:val="18"/>
              </w:rPr>
              <w:t>P</w:t>
            </w:r>
            <w:r w:rsidR="00230BAE" w:rsidRPr="00230BAE">
              <w:rPr>
                <w:sz w:val="18"/>
              </w:rPr>
              <w:t xml:space="preserve">M – 1:15 </w:t>
            </w:r>
            <w:r>
              <w:rPr>
                <w:sz w:val="18"/>
              </w:rPr>
              <w:t>P</w:t>
            </w:r>
            <w:r w:rsidR="00230BAE" w:rsidRPr="00230BAE">
              <w:rPr>
                <w:sz w:val="18"/>
              </w:rPr>
              <w:t xml:space="preserve">M </w:t>
            </w:r>
          </w:p>
        </w:tc>
        <w:tc>
          <w:tcPr>
            <w:tcW w:w="7137" w:type="dxa"/>
            <w:tcBorders>
              <w:right w:val="single" w:sz="12" w:space="0" w:color="000080"/>
            </w:tcBorders>
          </w:tcPr>
          <w:p w14:paraId="1FD2EFA6" w14:textId="77777777" w:rsidR="00D31366" w:rsidRPr="00230BAE" w:rsidRDefault="00D31366" w:rsidP="00173A85">
            <w:pPr>
              <w:pStyle w:val="Tabletext"/>
              <w:rPr>
                <w:sz w:val="18"/>
              </w:rPr>
            </w:pPr>
            <w:r w:rsidRPr="00230BAE">
              <w:rPr>
                <w:sz w:val="18"/>
              </w:rPr>
              <w:t xml:space="preserve">Break </w:t>
            </w:r>
          </w:p>
        </w:tc>
      </w:tr>
      <w:tr w:rsidR="00D31366" w:rsidRPr="00037264" w14:paraId="0929BAA2" w14:textId="77777777" w:rsidTr="005D0A95">
        <w:trPr>
          <w:jc w:val="center"/>
        </w:trPr>
        <w:tc>
          <w:tcPr>
            <w:tcW w:w="2277" w:type="dxa"/>
            <w:tcBorders>
              <w:left w:val="single" w:sz="12" w:space="0" w:color="000080"/>
            </w:tcBorders>
          </w:tcPr>
          <w:p w14:paraId="17FB070F" w14:textId="4CFD51EF" w:rsidR="00D31366" w:rsidRPr="00D311AE" w:rsidRDefault="00BC2041" w:rsidP="00BC2041">
            <w:pPr>
              <w:pStyle w:val="Tabletext"/>
            </w:pPr>
            <w:r>
              <w:t>1:15 PM – 2</w:t>
            </w:r>
            <w:r w:rsidR="00B510D9">
              <w:t>:15</w:t>
            </w:r>
            <w:r w:rsidR="00230BAE" w:rsidRPr="00D311AE">
              <w:t xml:space="preserve"> </w:t>
            </w:r>
            <w:r>
              <w:t>P</w:t>
            </w:r>
            <w:r w:rsidR="00230BAE" w:rsidRPr="00D311AE">
              <w:t>M</w:t>
            </w:r>
          </w:p>
        </w:tc>
        <w:tc>
          <w:tcPr>
            <w:tcW w:w="7137" w:type="dxa"/>
            <w:tcBorders>
              <w:right w:val="single" w:sz="12" w:space="0" w:color="000080"/>
            </w:tcBorders>
          </w:tcPr>
          <w:p w14:paraId="144A8053" w14:textId="42C6C93A" w:rsidR="00D31366" w:rsidRPr="00D311AE" w:rsidRDefault="00D31366" w:rsidP="00173A85">
            <w:pPr>
              <w:pStyle w:val="Tabletext"/>
            </w:pPr>
            <w:r w:rsidRPr="00D311AE">
              <w:t>Module 2</w:t>
            </w:r>
            <w:r w:rsidR="00B510D9">
              <w:t xml:space="preserve"> and 3</w:t>
            </w:r>
            <w:r w:rsidRPr="00D311AE">
              <w:t xml:space="preserve">: Briefing, Caucus Discussion, and Brief-Back </w:t>
            </w:r>
          </w:p>
        </w:tc>
      </w:tr>
      <w:tr w:rsidR="00D31366" w:rsidRPr="00037264" w14:paraId="6A0A63FE" w14:textId="77777777" w:rsidTr="005D0A95">
        <w:trPr>
          <w:jc w:val="center"/>
        </w:trPr>
        <w:tc>
          <w:tcPr>
            <w:tcW w:w="2277" w:type="dxa"/>
            <w:tcBorders>
              <w:left w:val="single" w:sz="12" w:space="0" w:color="000080"/>
            </w:tcBorders>
          </w:tcPr>
          <w:p w14:paraId="20E9A176" w14:textId="083FE218" w:rsidR="00D31366" w:rsidRPr="00D311AE" w:rsidRDefault="00BC2041" w:rsidP="00BC2041">
            <w:pPr>
              <w:pStyle w:val="Tabletext"/>
            </w:pPr>
            <w:r>
              <w:t>2</w:t>
            </w:r>
            <w:r w:rsidR="00582266">
              <w:t>:</w:t>
            </w:r>
            <w:r w:rsidR="00B510D9">
              <w:t>15</w:t>
            </w:r>
            <w:r>
              <w:t>P</w:t>
            </w:r>
            <w:r w:rsidR="005D0A95" w:rsidRPr="00D311AE">
              <w:t>M</w:t>
            </w:r>
            <w:r w:rsidR="00B510D9">
              <w:t xml:space="preserve"> – 3:00</w:t>
            </w:r>
            <w:r>
              <w:t xml:space="preserve"> PM</w:t>
            </w:r>
          </w:p>
        </w:tc>
        <w:tc>
          <w:tcPr>
            <w:tcW w:w="7137" w:type="dxa"/>
            <w:tcBorders>
              <w:right w:val="single" w:sz="12" w:space="0" w:color="000080"/>
            </w:tcBorders>
          </w:tcPr>
          <w:p w14:paraId="3DE3DFB8" w14:textId="6BC57CDD" w:rsidR="00D31366" w:rsidRPr="00D311AE" w:rsidRDefault="00B510D9" w:rsidP="00173A85">
            <w:pPr>
              <w:pStyle w:val="Tabletext"/>
            </w:pPr>
            <w:r>
              <w:t>Break</w:t>
            </w:r>
          </w:p>
        </w:tc>
      </w:tr>
      <w:tr w:rsidR="00D31366" w:rsidRPr="00037264" w14:paraId="4E5E4263" w14:textId="77777777" w:rsidTr="005D0A95">
        <w:trPr>
          <w:jc w:val="center"/>
        </w:trPr>
        <w:tc>
          <w:tcPr>
            <w:tcW w:w="2277" w:type="dxa"/>
            <w:tcBorders>
              <w:left w:val="single" w:sz="12" w:space="0" w:color="000080"/>
            </w:tcBorders>
          </w:tcPr>
          <w:p w14:paraId="2BAAF26C" w14:textId="2D0C2E39" w:rsidR="00D31366" w:rsidRPr="00D311AE" w:rsidRDefault="00B510D9" w:rsidP="00BC2041">
            <w:pPr>
              <w:pStyle w:val="Tabletext"/>
            </w:pPr>
            <w:r>
              <w:t>3:00</w:t>
            </w:r>
            <w:r w:rsidR="00BC2041">
              <w:t>P</w:t>
            </w:r>
            <w:r w:rsidR="00D311AE" w:rsidRPr="00D311AE">
              <w:t>M</w:t>
            </w:r>
            <w:r w:rsidR="005D0A95" w:rsidRPr="00D311AE">
              <w:t xml:space="preserve"> – </w:t>
            </w:r>
            <w:r>
              <w:t>3:30</w:t>
            </w:r>
            <w:r w:rsidR="00BC2041">
              <w:t>P</w:t>
            </w:r>
            <w:r w:rsidR="005D0A95" w:rsidRPr="00D311AE">
              <w:t>M</w:t>
            </w:r>
          </w:p>
        </w:tc>
        <w:tc>
          <w:tcPr>
            <w:tcW w:w="7137" w:type="dxa"/>
            <w:tcBorders>
              <w:right w:val="single" w:sz="12" w:space="0" w:color="000080"/>
            </w:tcBorders>
          </w:tcPr>
          <w:p w14:paraId="5822E955" w14:textId="2ADE9548" w:rsidR="00D31366" w:rsidRPr="00D311AE" w:rsidRDefault="005667FE" w:rsidP="00173A85">
            <w:pPr>
              <w:pStyle w:val="Tabletext"/>
            </w:pPr>
            <w:r>
              <w:t>Module 4</w:t>
            </w:r>
            <w:r w:rsidR="00D31366" w:rsidRPr="00D311AE">
              <w:t xml:space="preserve">: Briefing, Caucus Discussion, and Brief-Back </w:t>
            </w:r>
          </w:p>
        </w:tc>
      </w:tr>
      <w:tr w:rsidR="00D31366" w:rsidRPr="00037264" w14:paraId="7ADC083D" w14:textId="77777777" w:rsidTr="005D0A95">
        <w:trPr>
          <w:jc w:val="center"/>
        </w:trPr>
        <w:tc>
          <w:tcPr>
            <w:tcW w:w="2277" w:type="dxa"/>
            <w:tcBorders>
              <w:left w:val="single" w:sz="12" w:space="0" w:color="000080"/>
            </w:tcBorders>
          </w:tcPr>
          <w:p w14:paraId="1125A802" w14:textId="63308D0D" w:rsidR="00D31366" w:rsidRPr="00D311AE" w:rsidRDefault="00B510D9" w:rsidP="00BC2041">
            <w:pPr>
              <w:pStyle w:val="Tabletext"/>
            </w:pPr>
            <w:r>
              <w:t>3:30</w:t>
            </w:r>
            <w:r w:rsidR="00BC2041">
              <w:t>PM – 3</w:t>
            </w:r>
            <w:r>
              <w:t>:45</w:t>
            </w:r>
            <w:r w:rsidR="00D311AE" w:rsidRPr="00D311AE">
              <w:t>PM</w:t>
            </w:r>
          </w:p>
        </w:tc>
        <w:tc>
          <w:tcPr>
            <w:tcW w:w="7137" w:type="dxa"/>
            <w:tcBorders>
              <w:right w:val="single" w:sz="12" w:space="0" w:color="000080"/>
            </w:tcBorders>
          </w:tcPr>
          <w:p w14:paraId="6CAB189C" w14:textId="77777777" w:rsidR="00D31366" w:rsidRPr="00D311AE" w:rsidRDefault="00D31366" w:rsidP="00173A85">
            <w:pPr>
              <w:pStyle w:val="Tabletext"/>
            </w:pPr>
            <w:r w:rsidRPr="00D311AE">
              <w:t>Hot Wash</w:t>
            </w:r>
          </w:p>
        </w:tc>
      </w:tr>
      <w:tr w:rsidR="00D31366" w:rsidRPr="00037264" w14:paraId="42A474B9" w14:textId="77777777" w:rsidTr="005D0A95">
        <w:trPr>
          <w:jc w:val="center"/>
        </w:trPr>
        <w:tc>
          <w:tcPr>
            <w:tcW w:w="2277" w:type="dxa"/>
            <w:tcBorders>
              <w:left w:val="single" w:sz="12" w:space="0" w:color="000080"/>
              <w:bottom w:val="single" w:sz="12" w:space="0" w:color="000080"/>
            </w:tcBorders>
          </w:tcPr>
          <w:p w14:paraId="6634F7D5" w14:textId="77777777" w:rsidR="00D31366" w:rsidRPr="00D311AE" w:rsidRDefault="00BC2041" w:rsidP="00173A85">
            <w:pPr>
              <w:pStyle w:val="Tabletext"/>
            </w:pPr>
            <w:r>
              <w:t>3:45PM – 4</w:t>
            </w:r>
            <w:r w:rsidR="00D311AE" w:rsidRPr="00D311AE">
              <w:t>:00PM</w:t>
            </w:r>
          </w:p>
        </w:tc>
        <w:tc>
          <w:tcPr>
            <w:tcW w:w="7137" w:type="dxa"/>
            <w:tcBorders>
              <w:bottom w:val="single" w:sz="12" w:space="0" w:color="000080"/>
              <w:right w:val="single" w:sz="12" w:space="0" w:color="000080"/>
            </w:tcBorders>
          </w:tcPr>
          <w:p w14:paraId="191480F8" w14:textId="77777777" w:rsidR="00D31366" w:rsidRPr="00D311AE" w:rsidRDefault="00D31366" w:rsidP="00173A85">
            <w:pPr>
              <w:pStyle w:val="Tabletext"/>
            </w:pPr>
            <w:r w:rsidRPr="00D311AE">
              <w:t>Closing Comments</w:t>
            </w:r>
          </w:p>
        </w:tc>
      </w:tr>
    </w:tbl>
    <w:p w14:paraId="3A1EB3C0" w14:textId="77777777" w:rsidR="00D31366" w:rsidRDefault="00D31366" w:rsidP="00D31366">
      <w:pPr>
        <w:pStyle w:val="BodyText"/>
      </w:pPr>
    </w:p>
    <w:p w14:paraId="46E29EB9" w14:textId="77777777" w:rsidR="00D31366" w:rsidRDefault="00D31366" w:rsidP="00D31366">
      <w:pPr>
        <w:pStyle w:val="BodyText"/>
      </w:pPr>
    </w:p>
    <w:p w14:paraId="7EEFEE1A" w14:textId="77777777" w:rsidR="00D31366" w:rsidRDefault="00D31366" w:rsidP="00D31366">
      <w:pPr>
        <w:sectPr w:rsidR="00D31366" w:rsidSect="00173A85">
          <w:footerReference w:type="default" r:id="rId19"/>
          <w:pgSz w:w="12240" w:h="15840" w:code="1"/>
          <w:pgMar w:top="1440" w:right="1440" w:bottom="1440" w:left="1440" w:header="432" w:footer="432" w:gutter="0"/>
          <w:pgNumType w:start="1"/>
          <w:cols w:space="720"/>
          <w:docGrid w:linePitch="360"/>
        </w:sectPr>
      </w:pPr>
    </w:p>
    <w:p w14:paraId="558E65E9" w14:textId="77777777" w:rsidR="006B6162" w:rsidRDefault="006B6162" w:rsidP="006B6162">
      <w:pPr>
        <w:pStyle w:val="Heading1"/>
      </w:pPr>
      <w:bookmarkStart w:id="12"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6B6162" w:rsidRPr="00235E4B" w14:paraId="3ECCBB3B" w14:textId="77777777" w:rsidTr="00DF3FBE">
        <w:trPr>
          <w:jc w:val="center"/>
        </w:trPr>
        <w:tc>
          <w:tcPr>
            <w:tcW w:w="9414" w:type="dxa"/>
            <w:tcBorders>
              <w:top w:val="single" w:sz="12" w:space="0" w:color="000080"/>
              <w:bottom w:val="single" w:sz="4" w:space="0" w:color="auto"/>
            </w:tcBorders>
            <w:shd w:val="clear" w:color="auto" w:fill="000080"/>
          </w:tcPr>
          <w:p w14:paraId="52E88F42" w14:textId="77777777" w:rsidR="006B6162" w:rsidRPr="00235E4B" w:rsidRDefault="006B6162" w:rsidP="00DF3FBE">
            <w:pPr>
              <w:pStyle w:val="TableHead"/>
            </w:pPr>
            <w:r w:rsidRPr="00235E4B">
              <w:t xml:space="preserve">Participating </w:t>
            </w:r>
            <w:r>
              <w:t>Organizations</w:t>
            </w:r>
          </w:p>
        </w:tc>
      </w:tr>
      <w:tr w:rsidR="006B6162" w:rsidRPr="00D4090F" w14:paraId="24402CC7" w14:textId="77777777" w:rsidTr="00DF3FBE">
        <w:trPr>
          <w:jc w:val="center"/>
        </w:trPr>
        <w:tc>
          <w:tcPr>
            <w:tcW w:w="9414" w:type="dxa"/>
            <w:tcBorders>
              <w:top w:val="single" w:sz="4" w:space="0" w:color="auto"/>
            </w:tcBorders>
            <w:shd w:val="clear" w:color="auto" w:fill="E0E0E0"/>
          </w:tcPr>
          <w:p w14:paraId="4F37A19F" w14:textId="77777777" w:rsidR="006B6162" w:rsidRPr="00D4090F" w:rsidRDefault="005C46AA" w:rsidP="00DF3FBE">
            <w:pPr>
              <w:pStyle w:val="Tabletext"/>
              <w:rPr>
                <w:b/>
              </w:rPr>
            </w:pPr>
            <w:r>
              <w:rPr>
                <w:b/>
              </w:rPr>
              <w:t>State</w:t>
            </w:r>
          </w:p>
        </w:tc>
      </w:tr>
      <w:tr w:rsidR="006B6162" w:rsidRPr="00235E4B" w14:paraId="7489B09D" w14:textId="77777777" w:rsidTr="00DF3FBE">
        <w:trPr>
          <w:jc w:val="center"/>
        </w:trPr>
        <w:tc>
          <w:tcPr>
            <w:tcW w:w="9414" w:type="dxa"/>
          </w:tcPr>
          <w:p w14:paraId="4D0283DE" w14:textId="77777777" w:rsidR="006B6162" w:rsidRPr="00235E4B" w:rsidRDefault="006B6162" w:rsidP="00DF3FBE">
            <w:pPr>
              <w:pStyle w:val="Tabletext"/>
            </w:pPr>
          </w:p>
        </w:tc>
      </w:tr>
      <w:tr w:rsidR="006B6162" w:rsidRPr="00235E4B" w14:paraId="5A537233" w14:textId="77777777" w:rsidTr="00DF3FBE">
        <w:trPr>
          <w:jc w:val="center"/>
        </w:trPr>
        <w:tc>
          <w:tcPr>
            <w:tcW w:w="9414" w:type="dxa"/>
          </w:tcPr>
          <w:p w14:paraId="6149767D" w14:textId="77777777" w:rsidR="006B6162" w:rsidRPr="00235E4B" w:rsidRDefault="006B6162" w:rsidP="00DF3FBE">
            <w:pPr>
              <w:pStyle w:val="Tabletext"/>
            </w:pPr>
          </w:p>
        </w:tc>
      </w:tr>
      <w:tr w:rsidR="006B6162" w:rsidRPr="00235E4B" w14:paraId="12567FA8" w14:textId="77777777" w:rsidTr="00DF3FBE">
        <w:trPr>
          <w:jc w:val="center"/>
        </w:trPr>
        <w:tc>
          <w:tcPr>
            <w:tcW w:w="9414" w:type="dxa"/>
          </w:tcPr>
          <w:p w14:paraId="4E50F1BB" w14:textId="77777777" w:rsidR="006B6162" w:rsidRPr="00235E4B" w:rsidRDefault="006B6162" w:rsidP="00DF3FBE">
            <w:pPr>
              <w:pStyle w:val="Tabletext"/>
            </w:pPr>
          </w:p>
        </w:tc>
      </w:tr>
      <w:tr w:rsidR="006B6162" w:rsidRPr="00235E4B" w14:paraId="1D085EC9" w14:textId="77777777" w:rsidTr="00DF3FBE">
        <w:trPr>
          <w:jc w:val="center"/>
        </w:trPr>
        <w:tc>
          <w:tcPr>
            <w:tcW w:w="9414" w:type="dxa"/>
            <w:shd w:val="clear" w:color="auto" w:fill="E0E0E0"/>
          </w:tcPr>
          <w:p w14:paraId="1B6C1904" w14:textId="77777777" w:rsidR="006B6162" w:rsidRPr="00235E4B" w:rsidRDefault="005C46AA" w:rsidP="00DF3FBE">
            <w:pPr>
              <w:pStyle w:val="Tabletext"/>
            </w:pPr>
            <w:r>
              <w:rPr>
                <w:b/>
              </w:rPr>
              <w:t>Hospitals</w:t>
            </w:r>
          </w:p>
        </w:tc>
      </w:tr>
      <w:tr w:rsidR="006B6162" w:rsidRPr="00235E4B" w14:paraId="70BAC755" w14:textId="77777777" w:rsidTr="00DF3FBE">
        <w:trPr>
          <w:jc w:val="center"/>
        </w:trPr>
        <w:tc>
          <w:tcPr>
            <w:tcW w:w="9414" w:type="dxa"/>
          </w:tcPr>
          <w:p w14:paraId="6528FE90" w14:textId="77777777" w:rsidR="006B6162" w:rsidRPr="00235E4B" w:rsidRDefault="006B6162" w:rsidP="00DF3FBE">
            <w:pPr>
              <w:pStyle w:val="Tabletext"/>
            </w:pPr>
          </w:p>
        </w:tc>
      </w:tr>
      <w:tr w:rsidR="006B6162" w:rsidRPr="00235E4B" w14:paraId="21EFAEA8" w14:textId="77777777" w:rsidTr="00DF3FBE">
        <w:trPr>
          <w:jc w:val="center"/>
        </w:trPr>
        <w:tc>
          <w:tcPr>
            <w:tcW w:w="9414" w:type="dxa"/>
          </w:tcPr>
          <w:p w14:paraId="487DECBB" w14:textId="77777777" w:rsidR="006B6162" w:rsidRPr="00235E4B" w:rsidRDefault="006B6162" w:rsidP="00DF3FBE">
            <w:pPr>
              <w:pStyle w:val="Tabletext"/>
            </w:pPr>
          </w:p>
        </w:tc>
      </w:tr>
      <w:tr w:rsidR="006B6162" w:rsidRPr="00235E4B" w14:paraId="050145C9" w14:textId="77777777" w:rsidTr="00DF3FBE">
        <w:trPr>
          <w:jc w:val="center"/>
        </w:trPr>
        <w:tc>
          <w:tcPr>
            <w:tcW w:w="9414" w:type="dxa"/>
          </w:tcPr>
          <w:p w14:paraId="030C2C04" w14:textId="77777777" w:rsidR="006B6162" w:rsidRPr="00235E4B" w:rsidRDefault="006B6162" w:rsidP="00DF3FBE">
            <w:pPr>
              <w:pStyle w:val="Tabletext"/>
            </w:pPr>
          </w:p>
        </w:tc>
      </w:tr>
      <w:tr w:rsidR="006B6162" w:rsidRPr="00235E4B" w14:paraId="2EB33D54" w14:textId="77777777" w:rsidTr="00DF3FBE">
        <w:trPr>
          <w:jc w:val="center"/>
        </w:trPr>
        <w:tc>
          <w:tcPr>
            <w:tcW w:w="9414" w:type="dxa"/>
          </w:tcPr>
          <w:p w14:paraId="1CDEE992" w14:textId="77777777" w:rsidR="006B6162" w:rsidRPr="00235E4B" w:rsidRDefault="006B6162" w:rsidP="00DF3FBE">
            <w:pPr>
              <w:pStyle w:val="Tabletext"/>
            </w:pPr>
          </w:p>
        </w:tc>
      </w:tr>
      <w:tr w:rsidR="006B6162" w:rsidRPr="00235E4B" w14:paraId="39BDD0B0" w14:textId="77777777" w:rsidTr="00DF3FBE">
        <w:trPr>
          <w:jc w:val="center"/>
        </w:trPr>
        <w:tc>
          <w:tcPr>
            <w:tcW w:w="9414" w:type="dxa"/>
            <w:shd w:val="clear" w:color="auto" w:fill="E0E0E0"/>
          </w:tcPr>
          <w:p w14:paraId="2D448C0E" w14:textId="77777777" w:rsidR="006B6162" w:rsidRPr="00235E4B" w:rsidRDefault="005C46AA" w:rsidP="00DF3FBE">
            <w:pPr>
              <w:pStyle w:val="Tabletext"/>
            </w:pPr>
            <w:r>
              <w:rPr>
                <w:b/>
              </w:rPr>
              <w:t xml:space="preserve">Emergency Management </w:t>
            </w:r>
          </w:p>
        </w:tc>
      </w:tr>
      <w:tr w:rsidR="006B6162" w:rsidRPr="00235E4B" w14:paraId="70EAB659" w14:textId="77777777" w:rsidTr="00DF3FBE">
        <w:trPr>
          <w:jc w:val="center"/>
        </w:trPr>
        <w:tc>
          <w:tcPr>
            <w:tcW w:w="9414" w:type="dxa"/>
          </w:tcPr>
          <w:p w14:paraId="41FBB8BB" w14:textId="77777777" w:rsidR="006B6162" w:rsidRPr="00235E4B" w:rsidRDefault="006B6162" w:rsidP="00DF3FBE">
            <w:pPr>
              <w:pStyle w:val="Tabletext"/>
            </w:pPr>
          </w:p>
        </w:tc>
      </w:tr>
      <w:tr w:rsidR="006B6162" w:rsidRPr="00235E4B" w14:paraId="134C297D" w14:textId="77777777" w:rsidTr="00DF3FBE">
        <w:trPr>
          <w:jc w:val="center"/>
        </w:trPr>
        <w:tc>
          <w:tcPr>
            <w:tcW w:w="9414" w:type="dxa"/>
          </w:tcPr>
          <w:p w14:paraId="77625B0E" w14:textId="77777777" w:rsidR="006B6162" w:rsidRPr="00235E4B" w:rsidRDefault="006B6162" w:rsidP="00DF3FBE">
            <w:pPr>
              <w:pStyle w:val="Tabletext"/>
            </w:pPr>
          </w:p>
        </w:tc>
      </w:tr>
      <w:tr w:rsidR="006B6162" w:rsidRPr="00235E4B" w14:paraId="1BFE4F19" w14:textId="77777777" w:rsidTr="00DF3FBE">
        <w:trPr>
          <w:jc w:val="center"/>
        </w:trPr>
        <w:tc>
          <w:tcPr>
            <w:tcW w:w="9414" w:type="dxa"/>
          </w:tcPr>
          <w:p w14:paraId="6BE06E8F" w14:textId="77777777" w:rsidR="006B6162" w:rsidRPr="00235E4B" w:rsidRDefault="006B6162" w:rsidP="00DF3FBE">
            <w:pPr>
              <w:pStyle w:val="Tabletext"/>
            </w:pPr>
          </w:p>
        </w:tc>
      </w:tr>
      <w:tr w:rsidR="006B6162" w:rsidRPr="00235E4B" w14:paraId="11567EF7" w14:textId="77777777" w:rsidTr="00DF3FBE">
        <w:trPr>
          <w:jc w:val="center"/>
        </w:trPr>
        <w:tc>
          <w:tcPr>
            <w:tcW w:w="9414" w:type="dxa"/>
            <w:shd w:val="clear" w:color="auto" w:fill="E0E0E0"/>
          </w:tcPr>
          <w:p w14:paraId="062D4256" w14:textId="77777777" w:rsidR="006B6162" w:rsidRPr="00D4090F" w:rsidRDefault="005C46AA" w:rsidP="00DF3FBE">
            <w:pPr>
              <w:pStyle w:val="Tabletext"/>
              <w:rPr>
                <w:b/>
              </w:rPr>
            </w:pPr>
            <w:r>
              <w:rPr>
                <w:b/>
              </w:rPr>
              <w:t xml:space="preserve">Public Health </w:t>
            </w:r>
          </w:p>
        </w:tc>
      </w:tr>
      <w:tr w:rsidR="005C46AA" w:rsidRPr="00235E4B" w14:paraId="55BBFD41" w14:textId="77777777" w:rsidTr="005C46AA">
        <w:trPr>
          <w:jc w:val="center"/>
        </w:trPr>
        <w:tc>
          <w:tcPr>
            <w:tcW w:w="9414" w:type="dxa"/>
            <w:shd w:val="clear" w:color="auto" w:fill="auto"/>
          </w:tcPr>
          <w:p w14:paraId="3E51732B" w14:textId="77777777" w:rsidR="005C46AA" w:rsidRDefault="005C46AA" w:rsidP="00DF3FBE">
            <w:pPr>
              <w:pStyle w:val="Tabletext"/>
              <w:rPr>
                <w:b/>
              </w:rPr>
            </w:pPr>
          </w:p>
        </w:tc>
      </w:tr>
      <w:tr w:rsidR="005C46AA" w:rsidRPr="00235E4B" w14:paraId="2C531A77" w14:textId="77777777" w:rsidTr="00DF3FBE">
        <w:trPr>
          <w:jc w:val="center"/>
        </w:trPr>
        <w:tc>
          <w:tcPr>
            <w:tcW w:w="9414" w:type="dxa"/>
          </w:tcPr>
          <w:p w14:paraId="27EF8F24" w14:textId="77777777" w:rsidR="005C46AA" w:rsidRPr="00235E4B" w:rsidRDefault="005C46AA" w:rsidP="00DF3FBE">
            <w:pPr>
              <w:pStyle w:val="Tabletext"/>
            </w:pPr>
          </w:p>
        </w:tc>
      </w:tr>
      <w:tr w:rsidR="006B6162" w:rsidRPr="00235E4B" w14:paraId="103EC59C" w14:textId="77777777" w:rsidTr="00DF3FBE">
        <w:trPr>
          <w:jc w:val="center"/>
        </w:trPr>
        <w:tc>
          <w:tcPr>
            <w:tcW w:w="9414" w:type="dxa"/>
          </w:tcPr>
          <w:p w14:paraId="0B2B1E87" w14:textId="77777777" w:rsidR="006B6162" w:rsidRPr="00235E4B" w:rsidRDefault="006B6162" w:rsidP="00DF3FBE">
            <w:pPr>
              <w:pStyle w:val="Tabletext"/>
            </w:pPr>
          </w:p>
        </w:tc>
      </w:tr>
      <w:tr w:rsidR="006B6162" w:rsidRPr="00235E4B" w14:paraId="698E4A0E" w14:textId="77777777" w:rsidTr="005C46AA">
        <w:trPr>
          <w:jc w:val="center"/>
        </w:trPr>
        <w:tc>
          <w:tcPr>
            <w:tcW w:w="9414" w:type="dxa"/>
            <w:shd w:val="clear" w:color="auto" w:fill="D9D9D9" w:themeFill="background1" w:themeFillShade="D9"/>
          </w:tcPr>
          <w:p w14:paraId="532FBDB9" w14:textId="77777777" w:rsidR="006B6162" w:rsidRPr="005C46AA" w:rsidRDefault="005C46AA" w:rsidP="00DF3FBE">
            <w:pPr>
              <w:pStyle w:val="Tabletext"/>
              <w:rPr>
                <w:b/>
              </w:rPr>
            </w:pPr>
            <w:r w:rsidRPr="005C46AA">
              <w:rPr>
                <w:b/>
              </w:rPr>
              <w:t xml:space="preserve">Long Term Care </w:t>
            </w:r>
          </w:p>
        </w:tc>
      </w:tr>
      <w:tr w:rsidR="006B6162" w:rsidRPr="00235E4B" w14:paraId="4F39E7D9" w14:textId="77777777" w:rsidTr="00DF3FBE">
        <w:trPr>
          <w:jc w:val="center"/>
        </w:trPr>
        <w:tc>
          <w:tcPr>
            <w:tcW w:w="9414" w:type="dxa"/>
          </w:tcPr>
          <w:p w14:paraId="12BBF1DA" w14:textId="77777777" w:rsidR="006B6162" w:rsidRPr="00235E4B" w:rsidRDefault="006B6162" w:rsidP="00DF3FBE">
            <w:pPr>
              <w:pStyle w:val="Tabletext"/>
            </w:pPr>
          </w:p>
        </w:tc>
      </w:tr>
      <w:tr w:rsidR="005C46AA" w:rsidRPr="00235E4B" w14:paraId="06997A80" w14:textId="77777777" w:rsidTr="00DF3FBE">
        <w:trPr>
          <w:jc w:val="center"/>
        </w:trPr>
        <w:tc>
          <w:tcPr>
            <w:tcW w:w="9414" w:type="dxa"/>
          </w:tcPr>
          <w:p w14:paraId="7B805DC0" w14:textId="77777777" w:rsidR="005C46AA" w:rsidRPr="00235E4B" w:rsidRDefault="005C46AA" w:rsidP="00DF3FBE">
            <w:pPr>
              <w:pStyle w:val="Tabletext"/>
            </w:pPr>
          </w:p>
        </w:tc>
      </w:tr>
    </w:tbl>
    <w:p w14:paraId="48FD3BC5" w14:textId="77777777" w:rsidR="006B6162" w:rsidRDefault="006B6162" w:rsidP="006B6162">
      <w:pPr>
        <w:pStyle w:val="BodyText"/>
      </w:pPr>
    </w:p>
    <w:p w14:paraId="35EAC20B" w14:textId="77777777" w:rsidR="006B6162" w:rsidRDefault="006B6162" w:rsidP="006B6162">
      <w:pPr>
        <w:pStyle w:val="BodyText"/>
      </w:pPr>
    </w:p>
    <w:p w14:paraId="0A22F2CC" w14:textId="77777777" w:rsidR="006B6162" w:rsidRDefault="006B6162" w:rsidP="006B6162">
      <w:pPr>
        <w:pStyle w:val="BodyText"/>
        <w:sectPr w:rsidR="006B6162" w:rsidSect="00DF3FBE">
          <w:footerReference w:type="default" r:id="rId20"/>
          <w:pgSz w:w="12240" w:h="15840" w:code="1"/>
          <w:pgMar w:top="1440" w:right="1440" w:bottom="1440" w:left="1440" w:header="432" w:footer="432" w:gutter="0"/>
          <w:pgNumType w:start="1"/>
          <w:cols w:space="720"/>
          <w:docGrid w:linePitch="360"/>
        </w:sectPr>
      </w:pPr>
      <w:bookmarkStart w:id="13" w:name="_GoBack"/>
      <w:bookmarkEnd w:id="13"/>
    </w:p>
    <w:p w14:paraId="79C92491" w14:textId="77777777" w:rsidR="00D31366" w:rsidRDefault="00D31366" w:rsidP="00D31366">
      <w:pPr>
        <w:pStyle w:val="Heading1"/>
      </w:pPr>
      <w:bookmarkStart w:id="14" w:name="_Toc336506608"/>
      <w:bookmarkEnd w:id="12"/>
      <w:r>
        <w:lastRenderedPageBreak/>
        <w:t xml:space="preserve">Appendix </w:t>
      </w:r>
      <w:r w:rsidR="005C46AA">
        <w:t>C</w:t>
      </w:r>
      <w:r>
        <w:t xml:space="preserve">: </w:t>
      </w:r>
      <w:r w:rsidR="00D0430F">
        <w:t xml:space="preserve"> </w:t>
      </w:r>
      <w:r>
        <w:t>Acronyms</w:t>
      </w:r>
      <w:bookmarkEnd w:id="1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14:paraId="401B2B98" w14:textId="77777777" w:rsidTr="00173A85">
        <w:trPr>
          <w:tblHeader/>
          <w:jc w:val="center"/>
        </w:trPr>
        <w:tc>
          <w:tcPr>
            <w:tcW w:w="1224" w:type="dxa"/>
            <w:tcBorders>
              <w:right w:val="single" w:sz="4" w:space="0" w:color="FFFFFF"/>
            </w:tcBorders>
            <w:shd w:val="clear" w:color="auto" w:fill="000080"/>
          </w:tcPr>
          <w:p w14:paraId="348CD22D"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14:paraId="1967D9CC"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31366" w:rsidRPr="00A52983" w14:paraId="21C70E8F" w14:textId="77777777" w:rsidTr="00173A85">
        <w:trPr>
          <w:jc w:val="center"/>
        </w:trPr>
        <w:tc>
          <w:tcPr>
            <w:tcW w:w="1224" w:type="dxa"/>
          </w:tcPr>
          <w:p w14:paraId="6D6440CE" w14:textId="77777777" w:rsidR="00D31366" w:rsidRPr="005C46AA" w:rsidRDefault="005C46AA" w:rsidP="00173A85">
            <w:pPr>
              <w:pStyle w:val="BodyText"/>
              <w:spacing w:before="40" w:after="40"/>
              <w:rPr>
                <w:rFonts w:ascii="Arial" w:hAnsi="Arial" w:cs="Arial"/>
                <w:sz w:val="20"/>
                <w:szCs w:val="20"/>
              </w:rPr>
            </w:pPr>
            <w:r w:rsidRPr="005C46AA">
              <w:rPr>
                <w:rFonts w:ascii="Arial" w:hAnsi="Arial" w:cs="Arial"/>
                <w:sz w:val="20"/>
                <w:szCs w:val="20"/>
              </w:rPr>
              <w:t>TTX</w:t>
            </w:r>
          </w:p>
        </w:tc>
        <w:tc>
          <w:tcPr>
            <w:tcW w:w="6840" w:type="dxa"/>
          </w:tcPr>
          <w:p w14:paraId="3A170FD4" w14:textId="77777777" w:rsidR="00D31366" w:rsidRPr="004A18A7" w:rsidRDefault="004A18A7" w:rsidP="00173A85">
            <w:pPr>
              <w:pStyle w:val="BodyText"/>
              <w:spacing w:before="40" w:after="40"/>
              <w:rPr>
                <w:rFonts w:ascii="Arial" w:hAnsi="Arial" w:cs="Arial"/>
                <w:sz w:val="20"/>
                <w:szCs w:val="20"/>
              </w:rPr>
            </w:pPr>
            <w:r w:rsidRPr="004A18A7">
              <w:rPr>
                <w:rFonts w:ascii="Arial" w:hAnsi="Arial" w:cs="Arial"/>
                <w:sz w:val="20"/>
                <w:szCs w:val="20"/>
              </w:rPr>
              <w:t>Table Top Exercise</w:t>
            </w:r>
          </w:p>
        </w:tc>
      </w:tr>
      <w:tr w:rsidR="00D31366" w:rsidRPr="00A52983" w14:paraId="6F66E407" w14:textId="77777777" w:rsidTr="00173A85">
        <w:trPr>
          <w:jc w:val="center"/>
        </w:trPr>
        <w:tc>
          <w:tcPr>
            <w:tcW w:w="1224" w:type="dxa"/>
          </w:tcPr>
          <w:p w14:paraId="6C8655EB" w14:textId="77777777" w:rsidR="00D31366" w:rsidRPr="005C46AA" w:rsidRDefault="005C46AA" w:rsidP="00173A85">
            <w:pPr>
              <w:pStyle w:val="BodyText"/>
              <w:spacing w:before="40" w:after="40"/>
              <w:rPr>
                <w:rFonts w:ascii="Arial" w:hAnsi="Arial" w:cs="Arial"/>
                <w:sz w:val="20"/>
                <w:szCs w:val="20"/>
              </w:rPr>
            </w:pPr>
            <w:r w:rsidRPr="005C46AA">
              <w:rPr>
                <w:rFonts w:ascii="Arial" w:hAnsi="Arial" w:cs="Arial"/>
                <w:sz w:val="20"/>
                <w:szCs w:val="20"/>
              </w:rPr>
              <w:t>NOAA</w:t>
            </w:r>
          </w:p>
        </w:tc>
        <w:tc>
          <w:tcPr>
            <w:tcW w:w="6840" w:type="dxa"/>
          </w:tcPr>
          <w:p w14:paraId="789B0DA1" w14:textId="77777777" w:rsidR="00D31366" w:rsidRPr="004A18A7" w:rsidRDefault="004A18A7" w:rsidP="00173A85">
            <w:pPr>
              <w:pStyle w:val="BodyText"/>
              <w:spacing w:before="40" w:after="40"/>
              <w:rPr>
                <w:rFonts w:ascii="Arial" w:hAnsi="Arial" w:cs="Arial"/>
                <w:sz w:val="20"/>
                <w:szCs w:val="20"/>
              </w:rPr>
            </w:pPr>
            <w:r w:rsidRPr="004A18A7">
              <w:rPr>
                <w:rFonts w:ascii="Arial" w:hAnsi="Arial" w:cs="Arial"/>
                <w:sz w:val="20"/>
                <w:szCs w:val="20"/>
              </w:rPr>
              <w:t>National Oceanic and Atmosphere Agency</w:t>
            </w:r>
          </w:p>
        </w:tc>
      </w:tr>
      <w:tr w:rsidR="00D31366" w:rsidRPr="00A52983" w14:paraId="4B9149CD" w14:textId="77777777" w:rsidTr="00173A85">
        <w:trPr>
          <w:jc w:val="center"/>
        </w:trPr>
        <w:tc>
          <w:tcPr>
            <w:tcW w:w="1224" w:type="dxa"/>
          </w:tcPr>
          <w:p w14:paraId="5946DB33" w14:textId="77777777" w:rsidR="00D31366" w:rsidRPr="005C46AA" w:rsidRDefault="005C46AA" w:rsidP="00173A85">
            <w:pPr>
              <w:pStyle w:val="BodyText"/>
              <w:spacing w:before="40" w:after="40"/>
              <w:rPr>
                <w:rFonts w:ascii="Arial" w:hAnsi="Arial" w:cs="Arial"/>
                <w:sz w:val="20"/>
                <w:szCs w:val="20"/>
              </w:rPr>
            </w:pPr>
            <w:r w:rsidRPr="005C46AA">
              <w:rPr>
                <w:rFonts w:ascii="Arial" w:hAnsi="Arial" w:cs="Arial"/>
                <w:sz w:val="20"/>
                <w:szCs w:val="20"/>
              </w:rPr>
              <w:t>NCEM</w:t>
            </w:r>
          </w:p>
        </w:tc>
        <w:tc>
          <w:tcPr>
            <w:tcW w:w="6840" w:type="dxa"/>
          </w:tcPr>
          <w:p w14:paraId="0E541AB5" w14:textId="77777777" w:rsidR="00D31366" w:rsidRPr="004A18A7" w:rsidRDefault="004A18A7" w:rsidP="00173A85">
            <w:pPr>
              <w:pStyle w:val="BodyText"/>
              <w:spacing w:before="40" w:after="40"/>
              <w:rPr>
                <w:rFonts w:ascii="Arial" w:hAnsi="Arial" w:cs="Arial"/>
                <w:sz w:val="20"/>
                <w:szCs w:val="20"/>
              </w:rPr>
            </w:pPr>
            <w:r w:rsidRPr="004A18A7">
              <w:rPr>
                <w:rFonts w:ascii="Arial" w:hAnsi="Arial" w:cs="Arial"/>
                <w:sz w:val="20"/>
                <w:szCs w:val="20"/>
              </w:rPr>
              <w:t xml:space="preserve">North Carolina Emergency Management </w:t>
            </w:r>
          </w:p>
        </w:tc>
      </w:tr>
      <w:tr w:rsidR="00D31366" w:rsidRPr="00A52983" w14:paraId="6AE9CA1E" w14:textId="77777777" w:rsidTr="00173A85">
        <w:trPr>
          <w:jc w:val="center"/>
        </w:trPr>
        <w:tc>
          <w:tcPr>
            <w:tcW w:w="1224" w:type="dxa"/>
          </w:tcPr>
          <w:p w14:paraId="1FC91238" w14:textId="58346828" w:rsidR="00D31366" w:rsidRPr="005C46AA" w:rsidRDefault="00B510D9" w:rsidP="00173A85">
            <w:pPr>
              <w:pStyle w:val="BodyText"/>
              <w:spacing w:before="40" w:after="40"/>
              <w:rPr>
                <w:rFonts w:ascii="Arial" w:hAnsi="Arial" w:cs="Arial"/>
                <w:sz w:val="20"/>
                <w:szCs w:val="20"/>
              </w:rPr>
            </w:pPr>
            <w:r>
              <w:rPr>
                <w:rFonts w:ascii="Arial" w:hAnsi="Arial" w:cs="Arial"/>
                <w:sz w:val="20"/>
                <w:szCs w:val="20"/>
              </w:rPr>
              <w:t>POC</w:t>
            </w:r>
            <w:r w:rsidR="005C46AA" w:rsidRPr="005C46AA">
              <w:rPr>
                <w:rFonts w:ascii="Arial" w:hAnsi="Arial" w:cs="Arial"/>
                <w:sz w:val="20"/>
                <w:szCs w:val="20"/>
              </w:rPr>
              <w:t xml:space="preserve"> </w:t>
            </w:r>
          </w:p>
        </w:tc>
        <w:tc>
          <w:tcPr>
            <w:tcW w:w="6840" w:type="dxa"/>
          </w:tcPr>
          <w:p w14:paraId="7FCCB286" w14:textId="17A76687" w:rsidR="00D31366" w:rsidRPr="004A18A7" w:rsidRDefault="00B510D9" w:rsidP="00173A85">
            <w:pPr>
              <w:pStyle w:val="BodyText"/>
              <w:spacing w:before="40" w:after="40"/>
              <w:rPr>
                <w:rFonts w:ascii="Arial" w:hAnsi="Arial" w:cs="Arial"/>
                <w:sz w:val="20"/>
                <w:szCs w:val="20"/>
              </w:rPr>
            </w:pPr>
            <w:r>
              <w:rPr>
                <w:rFonts w:ascii="Arial" w:hAnsi="Arial" w:cs="Arial"/>
                <w:sz w:val="20"/>
                <w:szCs w:val="20"/>
              </w:rPr>
              <w:t>Point of Contact</w:t>
            </w:r>
          </w:p>
        </w:tc>
      </w:tr>
      <w:tr w:rsidR="00D31366" w:rsidRPr="00A52983" w14:paraId="5324CE31" w14:textId="77777777" w:rsidTr="00173A85">
        <w:trPr>
          <w:jc w:val="center"/>
        </w:trPr>
        <w:tc>
          <w:tcPr>
            <w:tcW w:w="1224" w:type="dxa"/>
          </w:tcPr>
          <w:p w14:paraId="25FBE274" w14:textId="77777777" w:rsidR="00D31366" w:rsidRPr="00A52983" w:rsidRDefault="005C46AA" w:rsidP="00173A85">
            <w:pPr>
              <w:pStyle w:val="BodyText"/>
              <w:spacing w:before="40" w:after="40"/>
              <w:rPr>
                <w:rFonts w:ascii="Arial" w:hAnsi="Arial" w:cs="Arial"/>
                <w:sz w:val="20"/>
                <w:szCs w:val="20"/>
                <w:highlight w:val="lightGray"/>
              </w:rPr>
            </w:pPr>
            <w:r w:rsidRPr="004A18A7">
              <w:rPr>
                <w:rFonts w:ascii="Arial" w:hAnsi="Arial" w:cs="Arial"/>
                <w:sz w:val="20"/>
                <w:szCs w:val="20"/>
              </w:rPr>
              <w:t>SitMan</w:t>
            </w:r>
          </w:p>
        </w:tc>
        <w:tc>
          <w:tcPr>
            <w:tcW w:w="6840" w:type="dxa"/>
          </w:tcPr>
          <w:p w14:paraId="4B2B31DD" w14:textId="77777777" w:rsidR="00D31366" w:rsidRPr="004A18A7" w:rsidRDefault="004A18A7" w:rsidP="00173A85">
            <w:pPr>
              <w:pStyle w:val="BodyText"/>
              <w:spacing w:before="40" w:after="40"/>
              <w:rPr>
                <w:rFonts w:ascii="Arial" w:hAnsi="Arial" w:cs="Arial"/>
                <w:sz w:val="20"/>
                <w:szCs w:val="20"/>
              </w:rPr>
            </w:pPr>
            <w:r w:rsidRPr="004A18A7">
              <w:rPr>
                <w:rFonts w:ascii="Arial" w:hAnsi="Arial" w:cs="Arial"/>
                <w:sz w:val="20"/>
                <w:szCs w:val="20"/>
              </w:rPr>
              <w:t xml:space="preserve">Situation Manual </w:t>
            </w:r>
          </w:p>
        </w:tc>
      </w:tr>
      <w:tr w:rsidR="00D0430F" w:rsidRPr="00A52983" w14:paraId="3857FDC3" w14:textId="77777777" w:rsidTr="00173A85">
        <w:trPr>
          <w:jc w:val="center"/>
        </w:trPr>
        <w:tc>
          <w:tcPr>
            <w:tcW w:w="1224" w:type="dxa"/>
          </w:tcPr>
          <w:p w14:paraId="4606FEA6"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1563FFC6"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41031B0F" w14:textId="77777777" w:rsidTr="00173A85">
        <w:trPr>
          <w:jc w:val="center"/>
        </w:trPr>
        <w:tc>
          <w:tcPr>
            <w:tcW w:w="1224" w:type="dxa"/>
          </w:tcPr>
          <w:p w14:paraId="22AEE979"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2B3F9350"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7F613AD2" w14:textId="77777777" w:rsidTr="00173A85">
        <w:trPr>
          <w:jc w:val="center"/>
        </w:trPr>
        <w:tc>
          <w:tcPr>
            <w:tcW w:w="1224" w:type="dxa"/>
          </w:tcPr>
          <w:p w14:paraId="2F31F4BA"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2A865B17"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53C77BB9" w14:textId="77777777" w:rsidTr="00173A85">
        <w:trPr>
          <w:jc w:val="center"/>
        </w:trPr>
        <w:tc>
          <w:tcPr>
            <w:tcW w:w="1224" w:type="dxa"/>
          </w:tcPr>
          <w:p w14:paraId="501A96B4"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27146084"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49A4FC24" w14:textId="77777777" w:rsidTr="00173A85">
        <w:trPr>
          <w:jc w:val="center"/>
        </w:trPr>
        <w:tc>
          <w:tcPr>
            <w:tcW w:w="1224" w:type="dxa"/>
          </w:tcPr>
          <w:p w14:paraId="26E244E5"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5179D31E"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34A9D88F" w14:textId="77777777" w:rsidTr="00173A85">
        <w:trPr>
          <w:jc w:val="center"/>
        </w:trPr>
        <w:tc>
          <w:tcPr>
            <w:tcW w:w="1224" w:type="dxa"/>
          </w:tcPr>
          <w:p w14:paraId="5969CD8A"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4AFF0684"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52068A70" w14:textId="77777777" w:rsidTr="00173A85">
        <w:trPr>
          <w:jc w:val="center"/>
        </w:trPr>
        <w:tc>
          <w:tcPr>
            <w:tcW w:w="1224" w:type="dxa"/>
          </w:tcPr>
          <w:p w14:paraId="72E5C149"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7334F777"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370F1F70" w14:textId="77777777" w:rsidTr="00173A85">
        <w:trPr>
          <w:jc w:val="center"/>
        </w:trPr>
        <w:tc>
          <w:tcPr>
            <w:tcW w:w="1224" w:type="dxa"/>
          </w:tcPr>
          <w:p w14:paraId="5FF9CE6A"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0D70AFA6"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536689A2" w14:textId="77777777" w:rsidTr="00173A85">
        <w:trPr>
          <w:jc w:val="center"/>
        </w:trPr>
        <w:tc>
          <w:tcPr>
            <w:tcW w:w="1224" w:type="dxa"/>
          </w:tcPr>
          <w:p w14:paraId="5A35E500"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609F1E9E"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43C6C2A4" w14:textId="77777777" w:rsidTr="00173A85">
        <w:trPr>
          <w:jc w:val="center"/>
        </w:trPr>
        <w:tc>
          <w:tcPr>
            <w:tcW w:w="1224" w:type="dxa"/>
          </w:tcPr>
          <w:p w14:paraId="1FBAFDD2"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63A81F54"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1DFEBDBF" w14:textId="77777777" w:rsidTr="00173A85">
        <w:trPr>
          <w:jc w:val="center"/>
        </w:trPr>
        <w:tc>
          <w:tcPr>
            <w:tcW w:w="1224" w:type="dxa"/>
          </w:tcPr>
          <w:p w14:paraId="3B25E159"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3742F005"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02C49BA5" w14:textId="77777777" w:rsidTr="00173A85">
        <w:trPr>
          <w:jc w:val="center"/>
        </w:trPr>
        <w:tc>
          <w:tcPr>
            <w:tcW w:w="1224" w:type="dxa"/>
          </w:tcPr>
          <w:p w14:paraId="50C1F844"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3C5E252A" w14:textId="77777777" w:rsidR="00D0430F" w:rsidRPr="00A52983" w:rsidRDefault="00D0430F" w:rsidP="00173A85">
            <w:pPr>
              <w:pStyle w:val="BodyText"/>
              <w:spacing w:before="40" w:after="40"/>
              <w:rPr>
                <w:rFonts w:ascii="Arial" w:hAnsi="Arial" w:cs="Arial"/>
                <w:sz w:val="20"/>
                <w:szCs w:val="20"/>
                <w:highlight w:val="lightGray"/>
              </w:rPr>
            </w:pPr>
          </w:p>
        </w:tc>
      </w:tr>
    </w:tbl>
    <w:p w14:paraId="4B93C52F" w14:textId="77777777" w:rsidR="009434EB" w:rsidRDefault="009434EB"/>
    <w:sectPr w:rsidR="009434EB" w:rsidSect="00173A85">
      <w:footerReference w:type="default" r:id="rId21"/>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7FC2" w14:textId="77777777" w:rsidR="00B923DE" w:rsidRDefault="00B923DE" w:rsidP="00D31366">
      <w:r>
        <w:separator/>
      </w:r>
    </w:p>
  </w:endnote>
  <w:endnote w:type="continuationSeparator" w:id="0">
    <w:p w14:paraId="47EF122B" w14:textId="77777777" w:rsidR="00B923DE" w:rsidRDefault="00B923DE"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25F6" w14:textId="77777777" w:rsidR="008F6B4F" w:rsidRDefault="008F6B4F">
    <w:pPr>
      <w:pStyle w:val="Footer"/>
      <w:rPr>
        <w:rFonts w:ascii="Arial" w:hAnsi="Arial" w:cs="Arial"/>
        <w:color w:val="000080"/>
        <w:sz w:val="18"/>
        <w:szCs w:val="18"/>
      </w:rPr>
    </w:pPr>
    <w:r>
      <w:rPr>
        <w:rFonts w:ascii="Arial" w:hAnsi="Arial" w:cs="Arial"/>
        <w:color w:val="000080"/>
        <w:sz w:val="18"/>
        <w:szCs w:val="18"/>
      </w:rPr>
      <w:t>Rev. April 2013</w:t>
    </w:r>
  </w:p>
  <w:p w14:paraId="0304371F" w14:textId="77777777" w:rsidR="008F6B4F" w:rsidRDefault="008F6B4F">
    <w:pPr>
      <w:pStyle w:val="Footer"/>
    </w:pPr>
    <w:r>
      <w:rPr>
        <w:rFonts w:ascii="Arial" w:hAnsi="Arial" w:cs="Arial"/>
        <w:color w:val="000080"/>
        <w:sz w:val="18"/>
        <w:szCs w:val="18"/>
      </w:rPr>
      <w:t>HSEEP-DD05</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7C86" w14:textId="231C539B" w:rsidR="008F6B4F" w:rsidRPr="003536F2" w:rsidRDefault="008F6B4F"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955C6A">
      <w:rPr>
        <w:rStyle w:val="PageNumber"/>
        <w:b w:val="0"/>
        <w:noProof/>
      </w:rPr>
      <w:t>1</w:t>
    </w:r>
    <w:r w:rsidRPr="003536F2">
      <w:rPr>
        <w:rStyle w:val="PageNumber"/>
        <w:b w:val="0"/>
      </w:rPr>
      <w:fldChar w:fldCharType="end"/>
    </w:r>
    <w:r w:rsidRPr="003536F2">
      <w:rPr>
        <w:rStyle w:val="PageNumber"/>
        <w:b w:val="0"/>
      </w:rPr>
      <w:tab/>
    </w:r>
    <w:r w:rsidR="00955C6A">
      <w:rPr>
        <w:rStyle w:val="PageNumber"/>
      </w:rPr>
      <w:t>Metrolina</w:t>
    </w:r>
    <w:r>
      <w:rPr>
        <w:rStyle w:val="PageNumber"/>
      </w:rPr>
      <w:t xml:space="preserve"> Healthcare Preparedness Coalition</w:t>
    </w:r>
  </w:p>
  <w:p w14:paraId="6C91D0A2" w14:textId="77777777" w:rsidR="008F6B4F" w:rsidRPr="00DC1553" w:rsidRDefault="008F6B4F" w:rsidP="00193F99">
    <w:pPr>
      <w:pStyle w:val="Header"/>
      <w:pBdr>
        <w:top w:val="single" w:sz="8" w:space="1" w:color="000080"/>
      </w:pBdr>
      <w:tabs>
        <w:tab w:val="center" w:pos="4680"/>
      </w:tabs>
      <w:rPr>
        <w:rStyle w:val="PageNumber"/>
        <w:b w:val="0"/>
        <w:smallCaps/>
        <w:sz w:val="18"/>
        <w:szCs w:val="18"/>
      </w:rPr>
    </w:pPr>
    <w:r>
      <w:rPr>
        <w:rStyle w:val="PageNumber"/>
      </w:rPr>
      <w:tab/>
    </w:r>
  </w:p>
  <w:p w14:paraId="30FDBA48" w14:textId="77777777" w:rsidR="008F6B4F" w:rsidRDefault="008F6B4F">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C6BA" w14:textId="2F78C851" w:rsidR="008F6B4F" w:rsidRPr="003536F2" w:rsidRDefault="008F6B4F" w:rsidP="00193F99">
    <w:pPr>
      <w:pStyle w:val="Header"/>
      <w:pBdr>
        <w:top w:val="single" w:sz="8" w:space="1" w:color="000080"/>
      </w:pBdr>
      <w:tabs>
        <w:tab w:val="center" w:pos="4680"/>
      </w:tabs>
      <w:rPr>
        <w:rStyle w:val="PageNumber"/>
      </w:rPr>
    </w:pPr>
    <w:r>
      <w:t>Appendix C:  Acronyms</w:t>
    </w:r>
    <w:r w:rsidRPr="003536F2">
      <w:rPr>
        <w:b w:val="0"/>
      </w:rPr>
      <w:tab/>
    </w:r>
    <w:r>
      <w:rPr>
        <w:b w:val="0"/>
      </w:rPr>
      <w:t>C</w:t>
    </w:r>
    <w:r w:rsidRPr="007B52A0">
      <w:rPr>
        <w:b w:val="0"/>
      </w:rPr>
      <w:t>-</w:t>
    </w:r>
    <w:r w:rsidRPr="007B52A0">
      <w:rPr>
        <w:rStyle w:val="PageNumber"/>
        <w:b w:val="0"/>
      </w:rPr>
      <w:fldChar w:fldCharType="begin"/>
    </w:r>
    <w:r w:rsidRPr="007B52A0">
      <w:rPr>
        <w:rStyle w:val="PageNumber"/>
        <w:b w:val="0"/>
      </w:rPr>
      <w:instrText xml:space="preserve"> PAGE </w:instrText>
    </w:r>
    <w:r w:rsidRPr="007B52A0">
      <w:rPr>
        <w:rStyle w:val="PageNumber"/>
        <w:b w:val="0"/>
      </w:rPr>
      <w:fldChar w:fldCharType="separate"/>
    </w:r>
    <w:r w:rsidR="00955C6A">
      <w:rPr>
        <w:rStyle w:val="PageNumber"/>
        <w:b w:val="0"/>
        <w:noProof/>
      </w:rPr>
      <w:t>1</w:t>
    </w:r>
    <w:r w:rsidRPr="007B52A0">
      <w:rPr>
        <w:rStyle w:val="PageNumber"/>
        <w:b w:val="0"/>
      </w:rPr>
      <w:fldChar w:fldCharType="end"/>
    </w:r>
    <w:r w:rsidRPr="003536F2">
      <w:rPr>
        <w:rStyle w:val="PageNumber"/>
        <w:b w:val="0"/>
      </w:rPr>
      <w:tab/>
    </w:r>
    <w:r w:rsidR="00955C6A">
      <w:rPr>
        <w:rStyle w:val="PageNumber"/>
      </w:rPr>
      <w:t xml:space="preserve">Metrolina </w:t>
    </w:r>
    <w:r>
      <w:rPr>
        <w:rStyle w:val="PageNumber"/>
      </w:rPr>
      <w:t>Healthcare Preparedness Coalition</w:t>
    </w:r>
  </w:p>
  <w:p w14:paraId="7F7D7AE6" w14:textId="77777777" w:rsidR="008F6B4F" w:rsidRPr="00DC1553" w:rsidRDefault="008F6B4F" w:rsidP="00193F99">
    <w:pPr>
      <w:pStyle w:val="Header"/>
      <w:pBdr>
        <w:top w:val="single" w:sz="8" w:space="1" w:color="000080"/>
      </w:pBdr>
      <w:tabs>
        <w:tab w:val="center" w:pos="4680"/>
      </w:tabs>
      <w:rPr>
        <w:rStyle w:val="PageNumber"/>
        <w:b w:val="0"/>
        <w:smallCaps/>
        <w:sz w:val="18"/>
        <w:szCs w:val="18"/>
      </w:rPr>
    </w:pPr>
    <w:r>
      <w:rPr>
        <w:rStyle w:val="PageNumber"/>
      </w:rPr>
      <w:tab/>
    </w:r>
  </w:p>
  <w:p w14:paraId="0BE0C5A4" w14:textId="77777777" w:rsidR="008F6B4F" w:rsidRDefault="008F6B4F">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18E4" w14:textId="77777777" w:rsidR="008F6B4F" w:rsidRDefault="008F6B4F" w:rsidP="00193F99">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0A469C">
      <w:rPr>
        <w:rStyle w:val="PageNumber"/>
        <w:b w:val="0"/>
        <w:noProof/>
      </w:rPr>
      <w:t>2</w:t>
    </w:r>
    <w:r w:rsidRPr="003536F2">
      <w:rPr>
        <w:rStyle w:val="PageNumber"/>
        <w:b w:val="0"/>
      </w:rPr>
      <w:fldChar w:fldCharType="end"/>
    </w:r>
    <w:r w:rsidRPr="003536F2">
      <w:rPr>
        <w:rStyle w:val="PageNumber"/>
        <w:b w:val="0"/>
      </w:rPr>
      <w:tab/>
    </w:r>
    <w:r w:rsidR="007D721F">
      <w:rPr>
        <w:rStyle w:val="PageNumber"/>
      </w:rPr>
      <w:t>Metrolina</w:t>
    </w:r>
    <w:r>
      <w:rPr>
        <w:rStyle w:val="PageNumber"/>
      </w:rPr>
      <w:t xml:space="preserve"> Healthcare Preparedness Coalition</w:t>
    </w:r>
  </w:p>
  <w:p w14:paraId="19149269" w14:textId="77777777" w:rsidR="008F6B4F" w:rsidRPr="00DC1553" w:rsidRDefault="008F6B4F" w:rsidP="00193F99">
    <w:pPr>
      <w:pStyle w:val="Header"/>
      <w:pBdr>
        <w:top w:val="single" w:sz="8" w:space="1" w:color="000080"/>
      </w:pBdr>
      <w:tabs>
        <w:tab w:val="center" w:pos="4680"/>
      </w:tabs>
      <w:rPr>
        <w:rStyle w:val="PageNumber"/>
        <w:b w:val="0"/>
        <w:smallCaps/>
        <w:sz w:val="18"/>
        <w:szCs w:val="18"/>
      </w:rPr>
    </w:pPr>
    <w:r>
      <w:rPr>
        <w:rStyle w:val="PageNumber"/>
      </w:rPr>
      <w:tab/>
    </w:r>
  </w:p>
  <w:p w14:paraId="454186BC" w14:textId="77777777" w:rsidR="008F6B4F" w:rsidRPr="00DC1553" w:rsidRDefault="008F6B4F"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CC14" w14:textId="77777777" w:rsidR="008F6B4F" w:rsidRPr="003536F2" w:rsidRDefault="008F6B4F" w:rsidP="00193F99">
    <w:pPr>
      <w:pStyle w:val="Header"/>
      <w:pBdr>
        <w:top w:val="single" w:sz="8" w:space="1" w:color="000080"/>
      </w:pBdr>
      <w:tabs>
        <w:tab w:val="center" w:pos="4680"/>
      </w:tabs>
      <w:rPr>
        <w:rStyle w:val="PageNumber"/>
      </w:rPr>
    </w:pPr>
    <w:r>
      <w:t>General Information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0A469C">
      <w:rPr>
        <w:rStyle w:val="PageNumber"/>
        <w:b w:val="0"/>
        <w:noProof/>
      </w:rPr>
      <w:t>5</w:t>
    </w:r>
    <w:r w:rsidRPr="003536F2">
      <w:rPr>
        <w:rStyle w:val="PageNumber"/>
        <w:b w:val="0"/>
      </w:rPr>
      <w:fldChar w:fldCharType="end"/>
    </w:r>
    <w:r w:rsidRPr="003536F2">
      <w:rPr>
        <w:rStyle w:val="PageNumber"/>
        <w:b w:val="0"/>
      </w:rPr>
      <w:tab/>
    </w:r>
    <w:r w:rsidR="007D721F">
      <w:rPr>
        <w:rStyle w:val="PageNumber"/>
      </w:rPr>
      <w:t xml:space="preserve">Metrolina </w:t>
    </w:r>
    <w:r>
      <w:rPr>
        <w:rStyle w:val="PageNumber"/>
      </w:rPr>
      <w:t>Healthcare Preparedness Coalition</w:t>
    </w:r>
  </w:p>
  <w:p w14:paraId="17440DD5" w14:textId="77777777" w:rsidR="008F6B4F" w:rsidRPr="00DC1553" w:rsidRDefault="008F6B4F" w:rsidP="00193F99">
    <w:pPr>
      <w:pStyle w:val="Header"/>
      <w:pBdr>
        <w:top w:val="single" w:sz="8" w:space="1" w:color="000080"/>
      </w:pBdr>
      <w:tabs>
        <w:tab w:val="center" w:pos="4680"/>
      </w:tabs>
      <w:rPr>
        <w:rStyle w:val="PageNumber"/>
        <w:b w:val="0"/>
        <w:smallCaps/>
        <w:sz w:val="18"/>
        <w:szCs w:val="18"/>
      </w:rPr>
    </w:pPr>
    <w:r>
      <w:rPr>
        <w:rStyle w:val="PageNumber"/>
      </w:rPr>
      <w:tab/>
    </w:r>
  </w:p>
  <w:p w14:paraId="28D373E1" w14:textId="77777777" w:rsidR="008F6B4F" w:rsidRDefault="008F6B4F">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E9EE" w14:textId="7C7F709C" w:rsidR="008F6B4F" w:rsidRPr="003536F2" w:rsidRDefault="008F6B4F" w:rsidP="00193F99">
    <w:pPr>
      <w:pStyle w:val="Header"/>
      <w:pBdr>
        <w:top w:val="single" w:sz="8" w:space="1" w:color="000080"/>
      </w:pBdr>
      <w:tabs>
        <w:tab w:val="center" w:pos="4680"/>
      </w:tabs>
      <w:rPr>
        <w:rStyle w:val="PageNumber"/>
      </w:rPr>
    </w:pPr>
    <w:r>
      <w:t>Module 1:  Planning</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0A469C">
      <w:rPr>
        <w:rStyle w:val="PageNumber"/>
        <w:b w:val="0"/>
        <w:noProof/>
      </w:rPr>
      <w:t>6</w:t>
    </w:r>
    <w:r w:rsidRPr="003536F2">
      <w:rPr>
        <w:rStyle w:val="PageNumber"/>
        <w:b w:val="0"/>
      </w:rPr>
      <w:fldChar w:fldCharType="end"/>
    </w:r>
    <w:r w:rsidRPr="003536F2">
      <w:rPr>
        <w:rStyle w:val="PageNumber"/>
        <w:b w:val="0"/>
      </w:rPr>
      <w:tab/>
    </w:r>
    <w:r w:rsidR="007574F4">
      <w:rPr>
        <w:rStyle w:val="PageNumber"/>
      </w:rPr>
      <w:t xml:space="preserve">Metrolina </w:t>
    </w:r>
    <w:r>
      <w:rPr>
        <w:rStyle w:val="PageNumber"/>
      </w:rPr>
      <w:t>Healthcare Preparedness Coalition</w:t>
    </w:r>
  </w:p>
  <w:p w14:paraId="3DEF36B6" w14:textId="77777777" w:rsidR="008F6B4F" w:rsidRPr="00DC1553" w:rsidRDefault="008F6B4F" w:rsidP="00193F99">
    <w:pPr>
      <w:pStyle w:val="Header"/>
      <w:pBdr>
        <w:top w:val="single" w:sz="8" w:space="1" w:color="000080"/>
      </w:pBdr>
      <w:tabs>
        <w:tab w:val="center" w:pos="4680"/>
      </w:tabs>
      <w:rPr>
        <w:rStyle w:val="PageNumber"/>
        <w:b w:val="0"/>
        <w:smallCaps/>
        <w:sz w:val="18"/>
        <w:szCs w:val="18"/>
      </w:rPr>
    </w:pPr>
    <w:r>
      <w:rPr>
        <w:rStyle w:val="PageNumber"/>
      </w:rPr>
      <w:tab/>
    </w:r>
  </w:p>
  <w:p w14:paraId="1D12C97F" w14:textId="77777777" w:rsidR="008F6B4F" w:rsidRDefault="008F6B4F">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871F" w14:textId="62F80AEF" w:rsidR="007544D8" w:rsidRPr="003536F2" w:rsidRDefault="007544D8" w:rsidP="00193F99">
    <w:pPr>
      <w:pStyle w:val="Header"/>
      <w:pBdr>
        <w:top w:val="single" w:sz="8" w:space="1" w:color="000080"/>
      </w:pBdr>
      <w:tabs>
        <w:tab w:val="center" w:pos="4680"/>
      </w:tabs>
      <w:rPr>
        <w:rStyle w:val="PageNumber"/>
      </w:rPr>
    </w:pPr>
    <w:r>
      <w:t>Module 2:  Response</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955C6A">
      <w:rPr>
        <w:rStyle w:val="PageNumber"/>
        <w:b w:val="0"/>
        <w:noProof/>
      </w:rPr>
      <w:t>10</w:t>
    </w:r>
    <w:r w:rsidRPr="003536F2">
      <w:rPr>
        <w:rStyle w:val="PageNumber"/>
        <w:b w:val="0"/>
      </w:rPr>
      <w:fldChar w:fldCharType="end"/>
    </w:r>
    <w:r w:rsidRPr="003536F2">
      <w:rPr>
        <w:rStyle w:val="PageNumber"/>
        <w:b w:val="0"/>
      </w:rPr>
      <w:tab/>
    </w:r>
    <w:r w:rsidR="000E3B20">
      <w:rPr>
        <w:rStyle w:val="PageNumber"/>
      </w:rPr>
      <w:t xml:space="preserve">Metrolina Healthcare </w:t>
    </w:r>
    <w:r>
      <w:rPr>
        <w:rStyle w:val="PageNumber"/>
      </w:rPr>
      <w:t xml:space="preserve">Preparedness Coalition </w:t>
    </w:r>
  </w:p>
  <w:p w14:paraId="50B890FE" w14:textId="77777777" w:rsidR="007544D8" w:rsidRPr="00DC1553" w:rsidRDefault="007544D8" w:rsidP="00193F99">
    <w:pPr>
      <w:pStyle w:val="Header"/>
      <w:pBdr>
        <w:top w:val="single" w:sz="8" w:space="1" w:color="000080"/>
      </w:pBdr>
      <w:tabs>
        <w:tab w:val="center" w:pos="4680"/>
      </w:tabs>
      <w:rPr>
        <w:rStyle w:val="PageNumber"/>
        <w:b w:val="0"/>
        <w:smallCaps/>
        <w:sz w:val="18"/>
        <w:szCs w:val="18"/>
      </w:rPr>
    </w:pPr>
    <w:r>
      <w:rPr>
        <w:rStyle w:val="PageNumber"/>
      </w:rPr>
      <w:tab/>
    </w:r>
  </w:p>
  <w:p w14:paraId="539F4D38" w14:textId="77777777" w:rsidR="007544D8" w:rsidRDefault="007544D8">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8EE8" w14:textId="46F3B9EC" w:rsidR="00B81ADC" w:rsidRPr="003536F2" w:rsidRDefault="00B81ADC" w:rsidP="00193F99">
    <w:pPr>
      <w:pStyle w:val="Header"/>
      <w:pBdr>
        <w:top w:val="single" w:sz="8" w:space="1" w:color="000080"/>
      </w:pBdr>
      <w:tabs>
        <w:tab w:val="center" w:pos="4680"/>
      </w:tabs>
      <w:rPr>
        <w:rStyle w:val="PageNumber"/>
      </w:rPr>
    </w:pPr>
    <w:r>
      <w:t>Module 2:  Response</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955C6A">
      <w:rPr>
        <w:rStyle w:val="PageNumber"/>
        <w:b w:val="0"/>
        <w:noProof/>
      </w:rPr>
      <w:t>11</w:t>
    </w:r>
    <w:r w:rsidRPr="003536F2">
      <w:rPr>
        <w:rStyle w:val="PageNumber"/>
        <w:b w:val="0"/>
      </w:rPr>
      <w:fldChar w:fldCharType="end"/>
    </w:r>
    <w:r w:rsidRPr="003536F2">
      <w:rPr>
        <w:rStyle w:val="PageNumber"/>
        <w:b w:val="0"/>
      </w:rPr>
      <w:tab/>
    </w:r>
    <w:r w:rsidR="00955C6A">
      <w:rPr>
        <w:rStyle w:val="PageNumber"/>
      </w:rPr>
      <w:t>Metrolina</w:t>
    </w:r>
    <w:r>
      <w:rPr>
        <w:rStyle w:val="PageNumber"/>
      </w:rPr>
      <w:t xml:space="preserve"> Healthcare Preparedness Coalition </w:t>
    </w:r>
  </w:p>
  <w:p w14:paraId="48123B8A" w14:textId="77777777" w:rsidR="00B81ADC" w:rsidRPr="00DC1553" w:rsidRDefault="00B81ADC" w:rsidP="00193F99">
    <w:pPr>
      <w:pStyle w:val="Header"/>
      <w:pBdr>
        <w:top w:val="single" w:sz="8" w:space="1" w:color="000080"/>
      </w:pBdr>
      <w:tabs>
        <w:tab w:val="center" w:pos="4680"/>
      </w:tabs>
      <w:rPr>
        <w:rStyle w:val="PageNumber"/>
        <w:b w:val="0"/>
        <w:smallCaps/>
        <w:sz w:val="18"/>
        <w:szCs w:val="18"/>
      </w:rPr>
    </w:pPr>
    <w:r>
      <w:rPr>
        <w:rStyle w:val="PageNumber"/>
      </w:rPr>
      <w:tab/>
    </w:r>
  </w:p>
  <w:p w14:paraId="7E82EE20" w14:textId="77777777" w:rsidR="00B81ADC" w:rsidRDefault="00B81ADC">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4666" w14:textId="296CD98D" w:rsidR="008F6B4F" w:rsidRPr="003536F2" w:rsidRDefault="008F6B4F" w:rsidP="00193F99">
    <w:pPr>
      <w:pStyle w:val="Header"/>
      <w:pBdr>
        <w:top w:val="single" w:sz="8" w:space="1" w:color="000080"/>
      </w:pBdr>
      <w:tabs>
        <w:tab w:val="center" w:pos="4680"/>
      </w:tabs>
      <w:rPr>
        <w:rStyle w:val="PageNumber"/>
      </w:rPr>
    </w:pPr>
    <w:r>
      <w:t>Module 2:  Response</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955C6A">
      <w:rPr>
        <w:rStyle w:val="PageNumber"/>
        <w:b w:val="0"/>
        <w:noProof/>
      </w:rPr>
      <w:t>13</w:t>
    </w:r>
    <w:r w:rsidRPr="003536F2">
      <w:rPr>
        <w:rStyle w:val="PageNumber"/>
        <w:b w:val="0"/>
      </w:rPr>
      <w:fldChar w:fldCharType="end"/>
    </w:r>
    <w:r w:rsidRPr="003536F2">
      <w:rPr>
        <w:rStyle w:val="PageNumber"/>
        <w:b w:val="0"/>
      </w:rPr>
      <w:tab/>
    </w:r>
    <w:r w:rsidR="00955C6A">
      <w:rPr>
        <w:rStyle w:val="PageNumber"/>
      </w:rPr>
      <w:t>Metrolina</w:t>
    </w:r>
    <w:r>
      <w:rPr>
        <w:rStyle w:val="PageNumber"/>
      </w:rPr>
      <w:t xml:space="preserve"> Healthcare Preparedness Coalition </w:t>
    </w:r>
  </w:p>
  <w:p w14:paraId="14C998B0" w14:textId="77777777" w:rsidR="008F6B4F" w:rsidRPr="00DC1553" w:rsidRDefault="008F6B4F" w:rsidP="00193F99">
    <w:pPr>
      <w:pStyle w:val="Header"/>
      <w:pBdr>
        <w:top w:val="single" w:sz="8" w:space="1" w:color="000080"/>
      </w:pBdr>
      <w:tabs>
        <w:tab w:val="center" w:pos="4680"/>
      </w:tabs>
      <w:rPr>
        <w:rStyle w:val="PageNumber"/>
        <w:b w:val="0"/>
        <w:smallCaps/>
        <w:sz w:val="18"/>
        <w:szCs w:val="18"/>
      </w:rPr>
    </w:pPr>
    <w:r>
      <w:rPr>
        <w:rStyle w:val="PageNumber"/>
      </w:rPr>
      <w:tab/>
    </w:r>
  </w:p>
  <w:p w14:paraId="14F3656B" w14:textId="77777777" w:rsidR="008F6B4F" w:rsidRDefault="008F6B4F">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8D29" w14:textId="0030C58F" w:rsidR="008F6B4F" w:rsidRPr="003536F2" w:rsidRDefault="008F6B4F" w:rsidP="00193F99">
    <w:pPr>
      <w:pStyle w:val="Header"/>
      <w:pBdr>
        <w:top w:val="single" w:sz="8" w:space="1" w:color="000080"/>
      </w:pBdr>
      <w:tabs>
        <w:tab w:val="center" w:pos="4680"/>
      </w:tabs>
      <w:rPr>
        <w:rStyle w:val="PageNumber"/>
      </w:rPr>
    </w:pPr>
    <w:r>
      <w:t>Module 3:  Recovery</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955C6A">
      <w:rPr>
        <w:rStyle w:val="PageNumber"/>
        <w:b w:val="0"/>
        <w:noProof/>
      </w:rPr>
      <w:t>14</w:t>
    </w:r>
    <w:r w:rsidRPr="003536F2">
      <w:rPr>
        <w:rStyle w:val="PageNumber"/>
        <w:b w:val="0"/>
      </w:rPr>
      <w:fldChar w:fldCharType="end"/>
    </w:r>
    <w:r w:rsidRPr="003536F2">
      <w:rPr>
        <w:rStyle w:val="PageNumber"/>
        <w:b w:val="0"/>
      </w:rPr>
      <w:tab/>
    </w:r>
    <w:r w:rsidR="00955C6A">
      <w:rPr>
        <w:rStyle w:val="PageNumber"/>
      </w:rPr>
      <w:t>Metrolina</w:t>
    </w:r>
    <w:r>
      <w:rPr>
        <w:rStyle w:val="PageNumber"/>
      </w:rPr>
      <w:t xml:space="preserve"> Healthcare Preparedness Coalition</w:t>
    </w:r>
  </w:p>
  <w:p w14:paraId="6AA73B07" w14:textId="77777777" w:rsidR="008F6B4F" w:rsidRPr="00DC1553" w:rsidRDefault="008F6B4F" w:rsidP="00193F99">
    <w:pPr>
      <w:pStyle w:val="Header"/>
      <w:pBdr>
        <w:top w:val="single" w:sz="8" w:space="1" w:color="000080"/>
      </w:pBdr>
      <w:tabs>
        <w:tab w:val="center" w:pos="4680"/>
      </w:tabs>
      <w:rPr>
        <w:rStyle w:val="PageNumber"/>
        <w:b w:val="0"/>
        <w:smallCaps/>
        <w:sz w:val="18"/>
        <w:szCs w:val="18"/>
      </w:rPr>
    </w:pPr>
    <w:r>
      <w:rPr>
        <w:rStyle w:val="PageNumber"/>
      </w:rPr>
      <w:tab/>
    </w:r>
  </w:p>
  <w:p w14:paraId="2C907348" w14:textId="77777777" w:rsidR="008F6B4F" w:rsidRDefault="008F6B4F">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FB31" w14:textId="38E67B45" w:rsidR="008F6B4F" w:rsidRPr="003536F2" w:rsidRDefault="008F6B4F"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Pr="007B52A0">
      <w:rPr>
        <w:rStyle w:val="PageNumber"/>
        <w:b w:val="0"/>
      </w:rPr>
      <w:fldChar w:fldCharType="begin"/>
    </w:r>
    <w:r w:rsidRPr="007B52A0">
      <w:rPr>
        <w:rStyle w:val="PageNumber"/>
        <w:b w:val="0"/>
      </w:rPr>
      <w:instrText xml:space="preserve"> PAGE </w:instrText>
    </w:r>
    <w:r w:rsidRPr="007B52A0">
      <w:rPr>
        <w:rStyle w:val="PageNumber"/>
        <w:b w:val="0"/>
      </w:rPr>
      <w:fldChar w:fldCharType="separate"/>
    </w:r>
    <w:r w:rsidR="00955C6A">
      <w:rPr>
        <w:rStyle w:val="PageNumber"/>
        <w:b w:val="0"/>
        <w:noProof/>
      </w:rPr>
      <w:t>1</w:t>
    </w:r>
    <w:r w:rsidRPr="007B52A0">
      <w:rPr>
        <w:rStyle w:val="PageNumber"/>
        <w:b w:val="0"/>
      </w:rPr>
      <w:fldChar w:fldCharType="end"/>
    </w:r>
    <w:r w:rsidRPr="003536F2">
      <w:rPr>
        <w:rStyle w:val="PageNumber"/>
        <w:b w:val="0"/>
      </w:rPr>
      <w:tab/>
    </w:r>
    <w:r w:rsidR="00955C6A">
      <w:rPr>
        <w:rStyle w:val="PageNumber"/>
      </w:rPr>
      <w:t>Metrolina</w:t>
    </w:r>
    <w:r>
      <w:rPr>
        <w:rStyle w:val="PageNumber"/>
      </w:rPr>
      <w:t xml:space="preserve"> Healthcare Preparedness Coalition</w:t>
    </w:r>
  </w:p>
  <w:p w14:paraId="136A776C" w14:textId="77777777" w:rsidR="008F6B4F" w:rsidRPr="00DC1553" w:rsidRDefault="008F6B4F" w:rsidP="00193F99">
    <w:pPr>
      <w:pStyle w:val="Header"/>
      <w:pBdr>
        <w:top w:val="single" w:sz="8" w:space="1" w:color="000080"/>
      </w:pBdr>
      <w:tabs>
        <w:tab w:val="center" w:pos="4680"/>
      </w:tabs>
      <w:rPr>
        <w:rStyle w:val="PageNumber"/>
        <w:b w:val="0"/>
        <w:smallCaps/>
        <w:sz w:val="18"/>
        <w:szCs w:val="18"/>
      </w:rPr>
    </w:pPr>
    <w:r>
      <w:rPr>
        <w:rStyle w:val="PageNumber"/>
      </w:rPr>
      <w:tab/>
    </w:r>
  </w:p>
  <w:p w14:paraId="76741DEF" w14:textId="77777777" w:rsidR="008F6B4F" w:rsidRDefault="008F6B4F">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0956" w14:textId="77777777" w:rsidR="00B923DE" w:rsidRDefault="00B923DE" w:rsidP="00D31366">
      <w:r>
        <w:separator/>
      </w:r>
    </w:p>
  </w:footnote>
  <w:footnote w:type="continuationSeparator" w:id="0">
    <w:p w14:paraId="2D703901" w14:textId="77777777" w:rsidR="00B923DE" w:rsidRDefault="00B923DE" w:rsidP="00D31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8FBC" w14:textId="77777777" w:rsidR="008F6B4F" w:rsidRDefault="008F6B4F" w:rsidP="006746F8">
    <w:pPr>
      <w:pStyle w:val="Header"/>
    </w:pPr>
    <w:r>
      <w:t>Situation Manual</w:t>
    </w:r>
  </w:p>
  <w:p w14:paraId="54ACDBFD" w14:textId="20D8E826" w:rsidR="008F6B4F" w:rsidRDefault="007D721F">
    <w:pPr>
      <w:pStyle w:val="Header"/>
      <w:pBdr>
        <w:bottom w:val="single" w:sz="4" w:space="1" w:color="000080"/>
      </w:pBdr>
      <w:spacing w:after="120"/>
    </w:pPr>
    <w:r>
      <w:rPr>
        <w:szCs w:val="12"/>
      </w:rPr>
      <w:t>(SitMan)</w:t>
    </w:r>
    <w:r>
      <w:rPr>
        <w:szCs w:val="12"/>
      </w:rPr>
      <w:tab/>
    </w:r>
    <w:r w:rsidR="000E3B20">
      <w:rPr>
        <w:szCs w:val="12"/>
      </w:rPr>
      <w:t xml:space="preserve">Operation </w:t>
    </w:r>
    <w:r>
      <w:rPr>
        <w:szCs w:val="12"/>
      </w:rPr>
      <w:t>Helping Hands</w:t>
    </w:r>
    <w:r w:rsidR="008F6B4F">
      <w:rPr>
        <w:szCs w:val="1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AD094" w14:textId="77777777" w:rsidR="008F6B4F" w:rsidRDefault="008F6B4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F6D54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063B9"/>
    <w:multiLevelType w:val="hybridMultilevel"/>
    <w:tmpl w:val="806C3E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63294"/>
    <w:multiLevelType w:val="hybridMultilevel"/>
    <w:tmpl w:val="27F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3104E"/>
    <w:multiLevelType w:val="hybridMultilevel"/>
    <w:tmpl w:val="B74A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83C2C"/>
    <w:multiLevelType w:val="hybridMultilevel"/>
    <w:tmpl w:val="F60A6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D855354"/>
    <w:multiLevelType w:val="hybridMultilevel"/>
    <w:tmpl w:val="2BD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46596"/>
    <w:multiLevelType w:val="hybridMultilevel"/>
    <w:tmpl w:val="F2C4E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20B8E"/>
    <w:multiLevelType w:val="hybridMultilevel"/>
    <w:tmpl w:val="6114A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5655DB"/>
    <w:multiLevelType w:val="hybridMultilevel"/>
    <w:tmpl w:val="EE06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002BA"/>
    <w:multiLevelType w:val="hybridMultilevel"/>
    <w:tmpl w:val="674EAA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FE0F79"/>
    <w:multiLevelType w:val="hybridMultilevel"/>
    <w:tmpl w:val="CBC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C208D"/>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4"/>
  </w:num>
  <w:num w:numId="3">
    <w:abstractNumId w:val="24"/>
  </w:num>
  <w:num w:numId="4">
    <w:abstractNumId w:val="19"/>
  </w:num>
  <w:num w:numId="5">
    <w:abstractNumId w:val="21"/>
  </w:num>
  <w:num w:numId="6">
    <w:abstractNumId w:val="23"/>
  </w:num>
  <w:num w:numId="7">
    <w:abstractNumId w:val="11"/>
  </w:num>
  <w:num w:numId="8">
    <w:abstractNumId w:val="2"/>
  </w:num>
  <w:num w:numId="9">
    <w:abstractNumId w:val="18"/>
  </w:num>
  <w:num w:numId="10">
    <w:abstractNumId w:val="4"/>
  </w:num>
  <w:num w:numId="11">
    <w:abstractNumId w:val="20"/>
  </w:num>
  <w:num w:numId="12">
    <w:abstractNumId w:val="9"/>
  </w:num>
  <w:num w:numId="13">
    <w:abstractNumId w:val="13"/>
  </w:num>
  <w:num w:numId="14">
    <w:abstractNumId w:val="3"/>
  </w:num>
  <w:num w:numId="15">
    <w:abstractNumId w:val="12"/>
  </w:num>
  <w:num w:numId="16">
    <w:abstractNumId w:val="5"/>
  </w:num>
  <w:num w:numId="17">
    <w:abstractNumId w:val="1"/>
  </w:num>
  <w:num w:numId="18">
    <w:abstractNumId w:val="23"/>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16"/>
  </w:num>
  <w:num w:numId="32">
    <w:abstractNumId w:val="17"/>
  </w:num>
  <w:num w:numId="33">
    <w:abstractNumId w:val="23"/>
    <w:lvlOverride w:ilvl="0">
      <w:startOverride w:val="1"/>
    </w:lvlOverride>
  </w:num>
  <w:num w:numId="34">
    <w:abstractNumId w:val="26"/>
    <w:lvlOverride w:ilvl="0">
      <w:startOverride w:val="1"/>
    </w:lvlOverride>
  </w:num>
  <w:num w:numId="35">
    <w:abstractNumId w:val="23"/>
    <w:lvlOverride w:ilvl="0">
      <w:startOverride w:val="2"/>
    </w:lvlOverride>
  </w:num>
  <w:num w:numId="36">
    <w:abstractNumId w:val="23"/>
    <w:lvlOverride w:ilvl="0">
      <w:startOverride w:val="1"/>
    </w:lvlOverride>
  </w:num>
  <w:num w:numId="37">
    <w:abstractNumId w:val="6"/>
  </w:num>
  <w:num w:numId="38">
    <w:abstractNumId w:val="10"/>
  </w:num>
  <w:num w:numId="39">
    <w:abstractNumId w:val="7"/>
  </w:num>
  <w:num w:numId="40">
    <w:abstractNumId w:val="15"/>
  </w:num>
  <w:num w:numId="41">
    <w:abstractNumId w:val="22"/>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04556"/>
    <w:rsid w:val="00025486"/>
    <w:rsid w:val="00044E28"/>
    <w:rsid w:val="000473F3"/>
    <w:rsid w:val="00047EBC"/>
    <w:rsid w:val="00051404"/>
    <w:rsid w:val="00054AB0"/>
    <w:rsid w:val="000550D6"/>
    <w:rsid w:val="000558D2"/>
    <w:rsid w:val="00055C9A"/>
    <w:rsid w:val="0007427E"/>
    <w:rsid w:val="00080BA8"/>
    <w:rsid w:val="00086644"/>
    <w:rsid w:val="000A469C"/>
    <w:rsid w:val="000B2B4D"/>
    <w:rsid w:val="000C3046"/>
    <w:rsid w:val="000D26CA"/>
    <w:rsid w:val="000E3B20"/>
    <w:rsid w:val="000F6309"/>
    <w:rsid w:val="000F67C9"/>
    <w:rsid w:val="001114A1"/>
    <w:rsid w:val="001137D0"/>
    <w:rsid w:val="00121713"/>
    <w:rsid w:val="00121BBF"/>
    <w:rsid w:val="00127016"/>
    <w:rsid w:val="0013633A"/>
    <w:rsid w:val="00141605"/>
    <w:rsid w:val="00141CB9"/>
    <w:rsid w:val="00147763"/>
    <w:rsid w:val="00150544"/>
    <w:rsid w:val="001543E3"/>
    <w:rsid w:val="001546DB"/>
    <w:rsid w:val="0016079A"/>
    <w:rsid w:val="001701B6"/>
    <w:rsid w:val="00173A85"/>
    <w:rsid w:val="00175DE9"/>
    <w:rsid w:val="001778ED"/>
    <w:rsid w:val="00184A84"/>
    <w:rsid w:val="001909F6"/>
    <w:rsid w:val="00193F99"/>
    <w:rsid w:val="001A3FDF"/>
    <w:rsid w:val="001B13DF"/>
    <w:rsid w:val="001D7B5B"/>
    <w:rsid w:val="001E2C95"/>
    <w:rsid w:val="001E798C"/>
    <w:rsid w:val="001F2CA2"/>
    <w:rsid w:val="00201CEE"/>
    <w:rsid w:val="00212CA4"/>
    <w:rsid w:val="0021664B"/>
    <w:rsid w:val="0022733F"/>
    <w:rsid w:val="00230BAE"/>
    <w:rsid w:val="00232EBE"/>
    <w:rsid w:val="002351A6"/>
    <w:rsid w:val="0024541B"/>
    <w:rsid w:val="00251D22"/>
    <w:rsid w:val="00255A08"/>
    <w:rsid w:val="00256060"/>
    <w:rsid w:val="0026141F"/>
    <w:rsid w:val="00265727"/>
    <w:rsid w:val="00271872"/>
    <w:rsid w:val="00272D48"/>
    <w:rsid w:val="002813FF"/>
    <w:rsid w:val="0028482C"/>
    <w:rsid w:val="002A6E22"/>
    <w:rsid w:val="002B7704"/>
    <w:rsid w:val="002D7462"/>
    <w:rsid w:val="002E5AF1"/>
    <w:rsid w:val="002F58DB"/>
    <w:rsid w:val="002F5D1E"/>
    <w:rsid w:val="00313E0F"/>
    <w:rsid w:val="00316079"/>
    <w:rsid w:val="00323C85"/>
    <w:rsid w:val="00330C74"/>
    <w:rsid w:val="00332145"/>
    <w:rsid w:val="00332D08"/>
    <w:rsid w:val="003620F8"/>
    <w:rsid w:val="00384BB1"/>
    <w:rsid w:val="003863DD"/>
    <w:rsid w:val="00387461"/>
    <w:rsid w:val="00392143"/>
    <w:rsid w:val="003A6046"/>
    <w:rsid w:val="003C7DDA"/>
    <w:rsid w:val="003D3B03"/>
    <w:rsid w:val="003E3B76"/>
    <w:rsid w:val="003E7C4F"/>
    <w:rsid w:val="003F329F"/>
    <w:rsid w:val="00400590"/>
    <w:rsid w:val="00413875"/>
    <w:rsid w:val="004247A4"/>
    <w:rsid w:val="00427318"/>
    <w:rsid w:val="00434843"/>
    <w:rsid w:val="00452782"/>
    <w:rsid w:val="00480F0B"/>
    <w:rsid w:val="00486F02"/>
    <w:rsid w:val="004A09CA"/>
    <w:rsid w:val="004A18A7"/>
    <w:rsid w:val="004B49BB"/>
    <w:rsid w:val="004C2323"/>
    <w:rsid w:val="004E7D88"/>
    <w:rsid w:val="0050006C"/>
    <w:rsid w:val="005053C2"/>
    <w:rsid w:val="0050601D"/>
    <w:rsid w:val="00526A46"/>
    <w:rsid w:val="00527451"/>
    <w:rsid w:val="005302B7"/>
    <w:rsid w:val="00550A63"/>
    <w:rsid w:val="00556D79"/>
    <w:rsid w:val="00561F0B"/>
    <w:rsid w:val="005657CD"/>
    <w:rsid w:val="005667FE"/>
    <w:rsid w:val="00567FB3"/>
    <w:rsid w:val="00571AAB"/>
    <w:rsid w:val="005734EF"/>
    <w:rsid w:val="00581196"/>
    <w:rsid w:val="00582266"/>
    <w:rsid w:val="005854A3"/>
    <w:rsid w:val="00595FED"/>
    <w:rsid w:val="005C46AA"/>
    <w:rsid w:val="005C539B"/>
    <w:rsid w:val="005D0A95"/>
    <w:rsid w:val="005D4923"/>
    <w:rsid w:val="005F05BE"/>
    <w:rsid w:val="005F11DA"/>
    <w:rsid w:val="00653417"/>
    <w:rsid w:val="00655155"/>
    <w:rsid w:val="00663DDC"/>
    <w:rsid w:val="006645F7"/>
    <w:rsid w:val="006746F8"/>
    <w:rsid w:val="00683023"/>
    <w:rsid w:val="00684DF5"/>
    <w:rsid w:val="00693B85"/>
    <w:rsid w:val="006A351B"/>
    <w:rsid w:val="006A466B"/>
    <w:rsid w:val="006B6162"/>
    <w:rsid w:val="006D3630"/>
    <w:rsid w:val="006D7983"/>
    <w:rsid w:val="006E0278"/>
    <w:rsid w:val="006E42B3"/>
    <w:rsid w:val="006E5E96"/>
    <w:rsid w:val="00703D67"/>
    <w:rsid w:val="00716800"/>
    <w:rsid w:val="007217F3"/>
    <w:rsid w:val="007279DD"/>
    <w:rsid w:val="00731296"/>
    <w:rsid w:val="007456A9"/>
    <w:rsid w:val="007544D8"/>
    <w:rsid w:val="007574F4"/>
    <w:rsid w:val="00775FC8"/>
    <w:rsid w:val="00775FF6"/>
    <w:rsid w:val="00776175"/>
    <w:rsid w:val="00782973"/>
    <w:rsid w:val="007A39EF"/>
    <w:rsid w:val="007D0EFB"/>
    <w:rsid w:val="007D721F"/>
    <w:rsid w:val="00802E07"/>
    <w:rsid w:val="00803A6E"/>
    <w:rsid w:val="008166E5"/>
    <w:rsid w:val="00816955"/>
    <w:rsid w:val="00830763"/>
    <w:rsid w:val="00832818"/>
    <w:rsid w:val="00842B8E"/>
    <w:rsid w:val="008606F7"/>
    <w:rsid w:val="008659FA"/>
    <w:rsid w:val="00865F91"/>
    <w:rsid w:val="00876C13"/>
    <w:rsid w:val="00881658"/>
    <w:rsid w:val="008902D3"/>
    <w:rsid w:val="0089304E"/>
    <w:rsid w:val="00896484"/>
    <w:rsid w:val="008A52BA"/>
    <w:rsid w:val="008B72FE"/>
    <w:rsid w:val="008C4A53"/>
    <w:rsid w:val="008C6AC4"/>
    <w:rsid w:val="008E3B79"/>
    <w:rsid w:val="008F06E2"/>
    <w:rsid w:val="008F6B4F"/>
    <w:rsid w:val="008F7737"/>
    <w:rsid w:val="00901534"/>
    <w:rsid w:val="00923582"/>
    <w:rsid w:val="00925736"/>
    <w:rsid w:val="009434EB"/>
    <w:rsid w:val="00952E70"/>
    <w:rsid w:val="00955C6A"/>
    <w:rsid w:val="00961A2D"/>
    <w:rsid w:val="00976895"/>
    <w:rsid w:val="00980422"/>
    <w:rsid w:val="009927B3"/>
    <w:rsid w:val="009B4CCC"/>
    <w:rsid w:val="009C0A97"/>
    <w:rsid w:val="009C1950"/>
    <w:rsid w:val="009C3BE8"/>
    <w:rsid w:val="009C7C25"/>
    <w:rsid w:val="009E6AA5"/>
    <w:rsid w:val="009E7287"/>
    <w:rsid w:val="009F2AD2"/>
    <w:rsid w:val="009F41B2"/>
    <w:rsid w:val="009F5DD7"/>
    <w:rsid w:val="009F6262"/>
    <w:rsid w:val="00A07A32"/>
    <w:rsid w:val="00A07BB3"/>
    <w:rsid w:val="00A25574"/>
    <w:rsid w:val="00A512AD"/>
    <w:rsid w:val="00A535C5"/>
    <w:rsid w:val="00A53CC4"/>
    <w:rsid w:val="00A554C3"/>
    <w:rsid w:val="00A66A56"/>
    <w:rsid w:val="00A72F37"/>
    <w:rsid w:val="00A81F6A"/>
    <w:rsid w:val="00AB0488"/>
    <w:rsid w:val="00AB78A5"/>
    <w:rsid w:val="00AB7A23"/>
    <w:rsid w:val="00AC78AA"/>
    <w:rsid w:val="00AC7CC7"/>
    <w:rsid w:val="00AD0999"/>
    <w:rsid w:val="00AD71D2"/>
    <w:rsid w:val="00AF36EF"/>
    <w:rsid w:val="00AF6F6E"/>
    <w:rsid w:val="00B138CF"/>
    <w:rsid w:val="00B17EE7"/>
    <w:rsid w:val="00B21FC5"/>
    <w:rsid w:val="00B25936"/>
    <w:rsid w:val="00B37E88"/>
    <w:rsid w:val="00B408F9"/>
    <w:rsid w:val="00B410D9"/>
    <w:rsid w:val="00B510D9"/>
    <w:rsid w:val="00B57378"/>
    <w:rsid w:val="00B5790B"/>
    <w:rsid w:val="00B66E8D"/>
    <w:rsid w:val="00B70072"/>
    <w:rsid w:val="00B81ADC"/>
    <w:rsid w:val="00B914FA"/>
    <w:rsid w:val="00B923DE"/>
    <w:rsid w:val="00B95025"/>
    <w:rsid w:val="00BA3A8B"/>
    <w:rsid w:val="00BB04A3"/>
    <w:rsid w:val="00BB07BD"/>
    <w:rsid w:val="00BB11B6"/>
    <w:rsid w:val="00BC2041"/>
    <w:rsid w:val="00BD0874"/>
    <w:rsid w:val="00BD5F53"/>
    <w:rsid w:val="00BE5550"/>
    <w:rsid w:val="00BE5773"/>
    <w:rsid w:val="00C025C9"/>
    <w:rsid w:val="00C06E7E"/>
    <w:rsid w:val="00C10BCD"/>
    <w:rsid w:val="00C13F5B"/>
    <w:rsid w:val="00C35283"/>
    <w:rsid w:val="00C40C71"/>
    <w:rsid w:val="00C54441"/>
    <w:rsid w:val="00C57C81"/>
    <w:rsid w:val="00C644AD"/>
    <w:rsid w:val="00C722A1"/>
    <w:rsid w:val="00C74F73"/>
    <w:rsid w:val="00C80AA6"/>
    <w:rsid w:val="00C83497"/>
    <w:rsid w:val="00CB74D0"/>
    <w:rsid w:val="00CE4109"/>
    <w:rsid w:val="00CF2D4C"/>
    <w:rsid w:val="00CF5165"/>
    <w:rsid w:val="00D004D9"/>
    <w:rsid w:val="00D0430F"/>
    <w:rsid w:val="00D12F15"/>
    <w:rsid w:val="00D25DC0"/>
    <w:rsid w:val="00D303F9"/>
    <w:rsid w:val="00D311AE"/>
    <w:rsid w:val="00D31366"/>
    <w:rsid w:val="00D4690B"/>
    <w:rsid w:val="00D624D0"/>
    <w:rsid w:val="00D67B06"/>
    <w:rsid w:val="00D74510"/>
    <w:rsid w:val="00D808AF"/>
    <w:rsid w:val="00D82049"/>
    <w:rsid w:val="00DA4014"/>
    <w:rsid w:val="00DB0C6C"/>
    <w:rsid w:val="00DB57BE"/>
    <w:rsid w:val="00DB7550"/>
    <w:rsid w:val="00DC1553"/>
    <w:rsid w:val="00DC472A"/>
    <w:rsid w:val="00DD55E7"/>
    <w:rsid w:val="00DD741E"/>
    <w:rsid w:val="00DE53B3"/>
    <w:rsid w:val="00DE5637"/>
    <w:rsid w:val="00DF3598"/>
    <w:rsid w:val="00DF3FBE"/>
    <w:rsid w:val="00DF7AC8"/>
    <w:rsid w:val="00E12069"/>
    <w:rsid w:val="00E20145"/>
    <w:rsid w:val="00E2356B"/>
    <w:rsid w:val="00E304BE"/>
    <w:rsid w:val="00E4108A"/>
    <w:rsid w:val="00E620B2"/>
    <w:rsid w:val="00E644CC"/>
    <w:rsid w:val="00E674A8"/>
    <w:rsid w:val="00E82C6B"/>
    <w:rsid w:val="00E85A35"/>
    <w:rsid w:val="00E96B31"/>
    <w:rsid w:val="00EA7B2E"/>
    <w:rsid w:val="00EB2473"/>
    <w:rsid w:val="00EB3A78"/>
    <w:rsid w:val="00ED5F04"/>
    <w:rsid w:val="00ED5F3A"/>
    <w:rsid w:val="00EE3D6A"/>
    <w:rsid w:val="00EF2922"/>
    <w:rsid w:val="00EF48D5"/>
    <w:rsid w:val="00F07F78"/>
    <w:rsid w:val="00F22A12"/>
    <w:rsid w:val="00F23685"/>
    <w:rsid w:val="00F23EC1"/>
    <w:rsid w:val="00F25F11"/>
    <w:rsid w:val="00F31283"/>
    <w:rsid w:val="00F40502"/>
    <w:rsid w:val="00F4088F"/>
    <w:rsid w:val="00F54817"/>
    <w:rsid w:val="00F56ABA"/>
    <w:rsid w:val="00F6212A"/>
    <w:rsid w:val="00F63EBC"/>
    <w:rsid w:val="00F677B4"/>
    <w:rsid w:val="00F72218"/>
    <w:rsid w:val="00F73A8A"/>
    <w:rsid w:val="00F76A10"/>
    <w:rsid w:val="00F8396B"/>
    <w:rsid w:val="00FA3658"/>
    <w:rsid w:val="00FB0643"/>
    <w:rsid w:val="00FB34AC"/>
    <w:rsid w:val="00FB4CC1"/>
    <w:rsid w:val="00FC066F"/>
    <w:rsid w:val="00FC4F1C"/>
    <w:rsid w:val="00FD008F"/>
    <w:rsid w:val="00FD32EC"/>
    <w:rsid w:val="00FD6174"/>
    <w:rsid w:val="00FE6C36"/>
    <w:rsid w:val="00FF33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7CECA"/>
  <w15:docId w15:val="{74650D59-9EDC-4BD2-9147-79E5662F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4014"/>
  </w:style>
  <w:style w:type="paragraph" w:styleId="Heading1">
    <w:name w:val="heading 1"/>
    <w:basedOn w:val="Normal"/>
    <w:next w:val="BodyText"/>
    <w:link w:val="Heading1Char"/>
    <w:uiPriority w:val="9"/>
    <w:qFormat/>
    <w:rsid w:val="00D313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13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13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3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13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31366"/>
    <w:rPr>
      <w:rFonts w:asciiTheme="majorHAnsi" w:eastAsiaTheme="majorEastAsia" w:hAnsiTheme="majorHAnsi" w:cstheme="majorBidi"/>
      <w:color w:val="1F3763" w:themeColor="accent1" w:themeShade="7F"/>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uiPriority w:val="35"/>
    <w:semiHidden/>
    <w:unhideWhenUsed/>
    <w:qFormat/>
    <w:rsid w:val="00D31366"/>
    <w:pPr>
      <w:spacing w:after="200"/>
    </w:pPr>
    <w:rPr>
      <w:i/>
      <w:iCs/>
      <w:color w:val="44546A" w:themeColor="text2"/>
      <w:sz w:val="18"/>
      <w:szCs w:val="18"/>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rPr>
      <w:rFonts w:ascii="Times New Roman" w:eastAsia="Times New Roman" w:hAnsi="Times New Roman" w:cs="Times New Roman"/>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style>
  <w:style w:type="paragraph" w:styleId="Title">
    <w:name w:val="Title"/>
    <w:basedOn w:val="Normal"/>
    <w:link w:val="TitleChar"/>
    <w:uiPriority w:val="10"/>
    <w:qFormat/>
    <w:rsid w:val="006746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6F8"/>
    <w:rPr>
      <w:rFonts w:asciiTheme="majorHAnsi" w:eastAsiaTheme="majorEastAsia" w:hAnsiTheme="majorHAnsi" w:cstheme="majorBidi"/>
      <w:spacing w:val="-10"/>
      <w:kern w:val="28"/>
      <w:sz w:val="56"/>
      <w:szCs w:val="56"/>
    </w:rPr>
  </w:style>
  <w:style w:type="table" w:styleId="TableGrid">
    <w:name w:val="Table Grid"/>
    <w:basedOn w:val="TableNormal"/>
    <w:rsid w:val="006746F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746F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746F8"/>
    <w:rPr>
      <w:rFonts w:eastAsiaTheme="minorEastAsia"/>
      <w:color w:val="5A5A5A" w:themeColor="text1" w:themeTint="A5"/>
      <w:spacing w:val="15"/>
      <w:sz w:val="22"/>
      <w:szCs w:val="22"/>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color w:val="auto"/>
      <w:sz w:val="20"/>
      <w:szCs w:val="20"/>
    </w:rPr>
  </w:style>
  <w:style w:type="paragraph" w:customStyle="1" w:styleId="VersionNumber">
    <w:name w:val="Version Number"/>
    <w:basedOn w:val="BodyText"/>
    <w:rsid w:val="00232EBE"/>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4AB2-9A86-5840-AB39-2D2C9C61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3000</Words>
  <Characters>17106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WFUHS</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Bernesser, Kariena</cp:lastModifiedBy>
  <cp:revision>2</cp:revision>
  <cp:lastPrinted>2017-04-24T16:05:00Z</cp:lastPrinted>
  <dcterms:created xsi:type="dcterms:W3CDTF">2017-05-23T02:55:00Z</dcterms:created>
  <dcterms:modified xsi:type="dcterms:W3CDTF">2017-05-23T02:55:00Z</dcterms:modified>
  <cp:category>Template</cp:category>
</cp:coreProperties>
</file>